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59B69" w14:textId="77777777" w:rsidR="003069D8" w:rsidRDefault="003069D8" w:rsidP="001262B1">
      <w:pPr>
        <w:spacing w:line="276" w:lineRule="auto"/>
        <w:rPr>
          <w:lang w:eastAsia="en-US"/>
        </w:rPr>
      </w:pPr>
    </w:p>
    <w:p w14:paraId="3247F193" w14:textId="77777777" w:rsidR="003069D8" w:rsidRDefault="003069D8" w:rsidP="001262B1">
      <w:pPr>
        <w:spacing w:line="276" w:lineRule="auto"/>
        <w:rPr>
          <w:lang w:eastAsia="en-US"/>
        </w:rPr>
      </w:pPr>
    </w:p>
    <w:p w14:paraId="0D0B75BD" w14:textId="77777777" w:rsidR="003069D8" w:rsidRDefault="003069D8" w:rsidP="001262B1">
      <w:pPr>
        <w:spacing w:line="276" w:lineRule="auto"/>
        <w:rPr>
          <w:lang w:eastAsia="en-US"/>
        </w:rPr>
      </w:pPr>
    </w:p>
    <w:p w14:paraId="0BB08544" w14:textId="77777777" w:rsidR="003069D8" w:rsidRDefault="003069D8" w:rsidP="001262B1">
      <w:pPr>
        <w:spacing w:line="276" w:lineRule="auto"/>
        <w:rPr>
          <w:lang w:eastAsia="en-US"/>
        </w:rPr>
      </w:pPr>
    </w:p>
    <w:p w14:paraId="0DF53EA0" w14:textId="77777777" w:rsidR="003069D8" w:rsidRDefault="003069D8" w:rsidP="001262B1">
      <w:pPr>
        <w:spacing w:line="276" w:lineRule="auto"/>
        <w:rPr>
          <w:lang w:eastAsia="en-US"/>
        </w:rPr>
      </w:pPr>
    </w:p>
    <w:p w14:paraId="14702717" w14:textId="77777777" w:rsidR="003069D8" w:rsidRDefault="003069D8" w:rsidP="001262B1">
      <w:pPr>
        <w:spacing w:line="276" w:lineRule="auto"/>
        <w:rPr>
          <w:lang w:eastAsia="en-US"/>
        </w:rPr>
      </w:pPr>
    </w:p>
    <w:p w14:paraId="2D986237" w14:textId="77777777" w:rsidR="003069D8" w:rsidRDefault="003069D8" w:rsidP="001262B1">
      <w:pPr>
        <w:spacing w:line="276" w:lineRule="auto"/>
        <w:rPr>
          <w:lang w:eastAsia="en-US"/>
        </w:rPr>
      </w:pPr>
    </w:p>
    <w:p w14:paraId="49FCAF0C" w14:textId="77777777" w:rsidR="003069D8" w:rsidRDefault="003069D8" w:rsidP="001262B1">
      <w:pPr>
        <w:spacing w:line="276" w:lineRule="auto"/>
        <w:rPr>
          <w:lang w:eastAsia="en-US"/>
        </w:rPr>
      </w:pPr>
    </w:p>
    <w:p w14:paraId="7DD43BBE" w14:textId="77777777" w:rsidR="003069D8" w:rsidRDefault="003069D8" w:rsidP="001262B1">
      <w:pPr>
        <w:spacing w:line="276" w:lineRule="auto"/>
        <w:rPr>
          <w:lang w:eastAsia="en-US"/>
        </w:rPr>
      </w:pPr>
    </w:p>
    <w:p w14:paraId="5204E6CD" w14:textId="77777777" w:rsidR="003069D8" w:rsidRDefault="003069D8" w:rsidP="001262B1">
      <w:pPr>
        <w:spacing w:line="276" w:lineRule="auto"/>
        <w:rPr>
          <w:lang w:eastAsia="en-US"/>
        </w:rPr>
      </w:pPr>
    </w:p>
    <w:p w14:paraId="21172D34" w14:textId="77777777" w:rsidR="003069D8" w:rsidRDefault="003069D8" w:rsidP="001262B1">
      <w:pPr>
        <w:spacing w:line="276" w:lineRule="auto"/>
        <w:rPr>
          <w:lang w:eastAsia="en-US"/>
        </w:rPr>
      </w:pPr>
    </w:p>
    <w:p w14:paraId="112DD87E" w14:textId="0EF5656B" w:rsidR="003069D8" w:rsidRDefault="003069D8" w:rsidP="001262B1">
      <w:pPr>
        <w:spacing w:line="276" w:lineRule="auto"/>
        <w:rPr>
          <w:lang w:eastAsia="en-US"/>
        </w:rPr>
      </w:pPr>
    </w:p>
    <w:p w14:paraId="26D720E2" w14:textId="43FF1B8A" w:rsidR="003069D8" w:rsidRDefault="003069D8" w:rsidP="001262B1">
      <w:pPr>
        <w:spacing w:line="276" w:lineRule="auto"/>
        <w:rPr>
          <w:lang w:eastAsia="en-US"/>
        </w:rPr>
      </w:pPr>
    </w:p>
    <w:p w14:paraId="2615400A" w14:textId="02ACC686" w:rsidR="003069D8" w:rsidRDefault="003069D8" w:rsidP="001262B1">
      <w:pPr>
        <w:spacing w:line="276" w:lineRule="auto"/>
        <w:rPr>
          <w:lang w:eastAsia="en-US"/>
        </w:rPr>
      </w:pPr>
    </w:p>
    <w:p w14:paraId="1846937B" w14:textId="531712A8" w:rsidR="003069D8" w:rsidRDefault="003069D8" w:rsidP="001262B1">
      <w:pPr>
        <w:spacing w:line="276" w:lineRule="auto"/>
        <w:rPr>
          <w:lang w:eastAsia="en-US"/>
        </w:rPr>
      </w:pPr>
    </w:p>
    <w:p w14:paraId="669492F9" w14:textId="1E3B9CD2" w:rsidR="003069D8" w:rsidRDefault="003069D8" w:rsidP="001262B1">
      <w:pPr>
        <w:spacing w:line="276" w:lineRule="auto"/>
        <w:rPr>
          <w:lang w:eastAsia="en-US"/>
        </w:rPr>
      </w:pPr>
    </w:p>
    <w:p w14:paraId="6CD74A9F" w14:textId="6FFBD5F7" w:rsidR="003069D8" w:rsidRDefault="003069D8" w:rsidP="001262B1">
      <w:pPr>
        <w:spacing w:line="276" w:lineRule="auto"/>
        <w:rPr>
          <w:lang w:eastAsia="en-US"/>
        </w:rPr>
      </w:pPr>
      <w:r>
        <w:rPr>
          <w:noProof/>
          <w:lang w:val="en-US" w:eastAsia="en-US"/>
        </w:rPr>
        <w:drawing>
          <wp:anchor distT="0" distB="0" distL="114300" distR="114300" simplePos="0" relativeHeight="251658240" behindDoc="0" locked="0" layoutInCell="1" allowOverlap="1" wp14:anchorId="1AF38154" wp14:editId="3703B20B">
            <wp:simplePos x="0" y="0"/>
            <wp:positionH relativeFrom="margin">
              <wp:align>center</wp:align>
            </wp:positionH>
            <wp:positionV relativeFrom="paragraph">
              <wp:posOffset>18378</wp:posOffset>
            </wp:positionV>
            <wp:extent cx="4124325" cy="1219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ED-tagline-bas-paysage_EN_ActTodayInvest-in-tomorrow.jpg"/>
                    <pic:cNvPicPr/>
                  </pic:nvPicPr>
                  <pic:blipFill>
                    <a:blip r:embed="rId8">
                      <a:extLst>
                        <a:ext uri="{28A0092B-C50C-407E-A947-70E740481C1C}">
                          <a14:useLocalDpi xmlns:a14="http://schemas.microsoft.com/office/drawing/2010/main" val="0"/>
                        </a:ext>
                      </a:extLst>
                    </a:blip>
                    <a:stretch>
                      <a:fillRect/>
                    </a:stretch>
                  </pic:blipFill>
                  <pic:spPr>
                    <a:xfrm>
                      <a:off x="0" y="0"/>
                      <a:ext cx="4124325" cy="1219200"/>
                    </a:xfrm>
                    <a:prstGeom prst="rect">
                      <a:avLst/>
                    </a:prstGeom>
                  </pic:spPr>
                </pic:pic>
              </a:graphicData>
            </a:graphic>
          </wp:anchor>
        </w:drawing>
      </w:r>
    </w:p>
    <w:p w14:paraId="1A56B2BF" w14:textId="77777777" w:rsidR="003069D8" w:rsidRDefault="003069D8" w:rsidP="001262B1">
      <w:pPr>
        <w:spacing w:line="276" w:lineRule="auto"/>
        <w:rPr>
          <w:lang w:eastAsia="en-US"/>
        </w:rPr>
      </w:pPr>
    </w:p>
    <w:p w14:paraId="0B13FBF8" w14:textId="77777777" w:rsidR="003069D8" w:rsidRDefault="003069D8" w:rsidP="001262B1">
      <w:pPr>
        <w:spacing w:line="276" w:lineRule="auto"/>
        <w:rPr>
          <w:lang w:eastAsia="en-US"/>
        </w:rPr>
      </w:pPr>
    </w:p>
    <w:p w14:paraId="18B5FD83" w14:textId="77777777" w:rsidR="003069D8" w:rsidRDefault="003069D8" w:rsidP="001262B1">
      <w:pPr>
        <w:spacing w:line="276" w:lineRule="auto"/>
        <w:rPr>
          <w:lang w:eastAsia="en-US"/>
        </w:rPr>
      </w:pPr>
    </w:p>
    <w:p w14:paraId="18CB48B5" w14:textId="77777777" w:rsidR="003069D8" w:rsidRDefault="003069D8" w:rsidP="001262B1">
      <w:pPr>
        <w:spacing w:line="276" w:lineRule="auto"/>
        <w:rPr>
          <w:lang w:eastAsia="en-US"/>
        </w:rPr>
      </w:pPr>
    </w:p>
    <w:p w14:paraId="49B1117C" w14:textId="77777777" w:rsidR="003069D8" w:rsidRDefault="003069D8" w:rsidP="001262B1">
      <w:pPr>
        <w:spacing w:line="276" w:lineRule="auto"/>
        <w:rPr>
          <w:lang w:eastAsia="en-US"/>
        </w:rPr>
      </w:pPr>
    </w:p>
    <w:p w14:paraId="28F891B3" w14:textId="77777777" w:rsidR="003069D8" w:rsidRDefault="003069D8" w:rsidP="001262B1">
      <w:pPr>
        <w:spacing w:line="276" w:lineRule="auto"/>
        <w:rPr>
          <w:lang w:eastAsia="en-US"/>
        </w:rPr>
      </w:pPr>
    </w:p>
    <w:p w14:paraId="28AB9C69" w14:textId="77777777" w:rsidR="003069D8" w:rsidRDefault="003069D8" w:rsidP="001262B1">
      <w:pPr>
        <w:spacing w:line="276" w:lineRule="auto"/>
        <w:rPr>
          <w:lang w:eastAsia="en-US"/>
        </w:rPr>
      </w:pPr>
    </w:p>
    <w:p w14:paraId="6957AB49" w14:textId="77777777" w:rsidR="003069D8" w:rsidRDefault="003069D8" w:rsidP="001262B1">
      <w:pPr>
        <w:spacing w:line="276" w:lineRule="auto"/>
        <w:rPr>
          <w:lang w:eastAsia="en-US"/>
        </w:rPr>
      </w:pPr>
    </w:p>
    <w:p w14:paraId="63530CCD" w14:textId="77777777" w:rsidR="003069D8" w:rsidRPr="003069D8" w:rsidRDefault="003069D8" w:rsidP="001262B1">
      <w:pPr>
        <w:spacing w:line="276" w:lineRule="auto"/>
        <w:rPr>
          <w:sz w:val="30"/>
          <w:lang w:eastAsia="en-US"/>
        </w:rPr>
      </w:pPr>
    </w:p>
    <w:p w14:paraId="041EEE64" w14:textId="6622584C" w:rsidR="003069D8" w:rsidRDefault="003069D8" w:rsidP="001262B1">
      <w:pPr>
        <w:spacing w:line="276" w:lineRule="auto"/>
        <w:jc w:val="center"/>
        <w:rPr>
          <w:rFonts w:ascii="Arial" w:hAnsi="Arial" w:cs="Arial"/>
          <w:b/>
          <w:bCs/>
          <w:sz w:val="44"/>
          <w:szCs w:val="24"/>
          <w:u w:val="single"/>
        </w:rPr>
      </w:pPr>
      <w:r w:rsidRPr="003069D8">
        <w:rPr>
          <w:rFonts w:ascii="Arial" w:hAnsi="Arial" w:cs="Arial"/>
          <w:b/>
          <w:bCs/>
          <w:sz w:val="44"/>
          <w:szCs w:val="24"/>
          <w:u w:val="single"/>
        </w:rPr>
        <w:t>Leave No Girl Behind</w:t>
      </w:r>
    </w:p>
    <w:p w14:paraId="23D21E99" w14:textId="77777777" w:rsidR="003069D8" w:rsidRPr="003069D8" w:rsidRDefault="003069D8" w:rsidP="001262B1">
      <w:pPr>
        <w:spacing w:line="276" w:lineRule="auto"/>
        <w:jc w:val="center"/>
        <w:rPr>
          <w:rFonts w:ascii="Arial" w:hAnsi="Arial" w:cs="Arial"/>
          <w:b/>
          <w:bCs/>
          <w:sz w:val="44"/>
          <w:szCs w:val="24"/>
          <w:u w:val="single"/>
        </w:rPr>
      </w:pPr>
    </w:p>
    <w:p w14:paraId="31AC249B" w14:textId="3F1E0E37" w:rsidR="003069D8" w:rsidRPr="003069D8" w:rsidRDefault="003069D8" w:rsidP="001262B1">
      <w:pPr>
        <w:spacing w:line="276" w:lineRule="auto"/>
        <w:jc w:val="center"/>
        <w:rPr>
          <w:rFonts w:ascii="Arial" w:hAnsi="Arial" w:cs="Arial"/>
          <w:b/>
          <w:bCs/>
          <w:sz w:val="44"/>
          <w:szCs w:val="24"/>
        </w:rPr>
      </w:pPr>
      <w:r w:rsidRPr="003069D8">
        <w:rPr>
          <w:rFonts w:ascii="Arial" w:hAnsi="Arial" w:cs="Arial"/>
          <w:b/>
          <w:bCs/>
          <w:sz w:val="44"/>
          <w:szCs w:val="24"/>
        </w:rPr>
        <w:t>Standard</w:t>
      </w:r>
      <w:r w:rsidRPr="003069D8">
        <w:rPr>
          <w:sz w:val="30"/>
          <w:lang w:eastAsia="en-US"/>
        </w:rPr>
        <w:t xml:space="preserve"> </w:t>
      </w:r>
      <w:r w:rsidRPr="003069D8">
        <w:rPr>
          <w:rFonts w:ascii="Arial" w:hAnsi="Arial" w:cs="Arial"/>
          <w:b/>
          <w:bCs/>
          <w:sz w:val="44"/>
          <w:szCs w:val="24"/>
        </w:rPr>
        <w:t>Operating Procedures for Working with the Survivors of Violence</w:t>
      </w:r>
    </w:p>
    <w:p w14:paraId="361426D2" w14:textId="77777777" w:rsidR="000C3FCD" w:rsidRDefault="000C3FCD" w:rsidP="001262B1">
      <w:pPr>
        <w:pStyle w:val="Heading1"/>
        <w:spacing w:line="276" w:lineRule="auto"/>
        <w:rPr>
          <w:b/>
          <w:bCs/>
        </w:rPr>
      </w:pPr>
    </w:p>
    <w:p w14:paraId="0B69F257" w14:textId="77777777" w:rsidR="00930FBD" w:rsidRDefault="00930FBD" w:rsidP="001262B1">
      <w:pPr>
        <w:spacing w:line="276" w:lineRule="auto"/>
        <w:rPr>
          <w:lang w:eastAsia="en-US"/>
        </w:rPr>
      </w:pPr>
    </w:p>
    <w:p w14:paraId="7A82A222" w14:textId="77777777" w:rsidR="00930FBD" w:rsidRDefault="00930FBD" w:rsidP="001262B1">
      <w:pPr>
        <w:spacing w:line="276" w:lineRule="auto"/>
        <w:rPr>
          <w:lang w:eastAsia="en-US"/>
        </w:rPr>
      </w:pPr>
    </w:p>
    <w:p w14:paraId="0092EAD7" w14:textId="77777777" w:rsidR="00930FBD" w:rsidRDefault="00930FBD" w:rsidP="001262B1">
      <w:pPr>
        <w:spacing w:line="276" w:lineRule="auto"/>
        <w:rPr>
          <w:lang w:eastAsia="en-US"/>
        </w:rPr>
      </w:pPr>
    </w:p>
    <w:p w14:paraId="1F47F095" w14:textId="77777777" w:rsidR="00930FBD" w:rsidRDefault="00930FBD" w:rsidP="001262B1">
      <w:pPr>
        <w:spacing w:line="276" w:lineRule="auto"/>
        <w:rPr>
          <w:lang w:eastAsia="en-US"/>
        </w:rPr>
      </w:pPr>
    </w:p>
    <w:p w14:paraId="25E539A1" w14:textId="77777777" w:rsidR="00930FBD" w:rsidRDefault="00930FBD" w:rsidP="001262B1">
      <w:pPr>
        <w:spacing w:line="276" w:lineRule="auto"/>
        <w:rPr>
          <w:lang w:eastAsia="en-US"/>
        </w:rPr>
      </w:pPr>
    </w:p>
    <w:p w14:paraId="65E0AEFD" w14:textId="77777777" w:rsidR="00930FBD" w:rsidRDefault="00930FBD" w:rsidP="001262B1">
      <w:pPr>
        <w:spacing w:line="276" w:lineRule="auto"/>
        <w:rPr>
          <w:lang w:eastAsia="en-US"/>
        </w:rPr>
      </w:pPr>
    </w:p>
    <w:p w14:paraId="77A60BC4" w14:textId="77777777" w:rsidR="00930FBD" w:rsidRDefault="00930FBD" w:rsidP="001262B1">
      <w:pPr>
        <w:spacing w:line="276" w:lineRule="auto"/>
        <w:rPr>
          <w:lang w:eastAsia="en-US"/>
        </w:rPr>
      </w:pPr>
    </w:p>
    <w:p w14:paraId="381E5D48" w14:textId="77777777" w:rsidR="00930FBD" w:rsidRDefault="00930FBD" w:rsidP="001262B1">
      <w:pPr>
        <w:spacing w:line="276" w:lineRule="auto"/>
        <w:rPr>
          <w:lang w:eastAsia="en-US"/>
        </w:rPr>
      </w:pPr>
    </w:p>
    <w:p w14:paraId="7FED6F64" w14:textId="77777777" w:rsidR="00930FBD" w:rsidRDefault="00930FBD" w:rsidP="001262B1">
      <w:pPr>
        <w:spacing w:line="276" w:lineRule="auto"/>
        <w:rPr>
          <w:lang w:eastAsia="en-US"/>
        </w:rPr>
      </w:pPr>
    </w:p>
    <w:p w14:paraId="52D7402B" w14:textId="77777777" w:rsidR="00930FBD" w:rsidRDefault="00930FBD" w:rsidP="001262B1">
      <w:pPr>
        <w:spacing w:line="276" w:lineRule="auto"/>
        <w:rPr>
          <w:lang w:eastAsia="en-US"/>
        </w:rPr>
      </w:pPr>
    </w:p>
    <w:p w14:paraId="26C5A0BE" w14:textId="77777777" w:rsidR="00930FBD" w:rsidRDefault="00930FBD" w:rsidP="001262B1">
      <w:pPr>
        <w:spacing w:line="276" w:lineRule="auto"/>
        <w:rPr>
          <w:lang w:eastAsia="en-US"/>
        </w:rPr>
      </w:pPr>
    </w:p>
    <w:p w14:paraId="06B45AD0" w14:textId="77777777" w:rsidR="00930FBD" w:rsidRDefault="00930FBD" w:rsidP="001262B1">
      <w:pPr>
        <w:spacing w:line="276" w:lineRule="auto"/>
        <w:rPr>
          <w:lang w:eastAsia="en-US"/>
        </w:rPr>
      </w:pPr>
    </w:p>
    <w:p w14:paraId="500CA378" w14:textId="77777777" w:rsidR="00930FBD" w:rsidRDefault="00930FBD" w:rsidP="001262B1">
      <w:pPr>
        <w:spacing w:line="276" w:lineRule="auto"/>
        <w:rPr>
          <w:lang w:eastAsia="en-US"/>
        </w:rPr>
      </w:pPr>
    </w:p>
    <w:p w14:paraId="0FE81E7E" w14:textId="77777777" w:rsidR="00930FBD" w:rsidRDefault="00930FBD" w:rsidP="001262B1">
      <w:pPr>
        <w:spacing w:line="276" w:lineRule="auto"/>
        <w:rPr>
          <w:lang w:eastAsia="en-US"/>
        </w:rPr>
      </w:pPr>
    </w:p>
    <w:p w14:paraId="56E690D4" w14:textId="77777777" w:rsidR="00930FBD" w:rsidRDefault="00930FBD" w:rsidP="001262B1">
      <w:pPr>
        <w:spacing w:line="276" w:lineRule="auto"/>
        <w:rPr>
          <w:lang w:eastAsia="en-US"/>
        </w:rPr>
      </w:pPr>
    </w:p>
    <w:p w14:paraId="664EF2AD" w14:textId="77777777" w:rsidR="00930FBD" w:rsidRDefault="00930FBD" w:rsidP="001262B1">
      <w:pPr>
        <w:spacing w:line="276" w:lineRule="auto"/>
        <w:rPr>
          <w:lang w:eastAsia="en-US"/>
        </w:rPr>
      </w:pPr>
    </w:p>
    <w:p w14:paraId="7DC0B2A2" w14:textId="77777777" w:rsidR="00930FBD" w:rsidRDefault="00930FBD" w:rsidP="001262B1">
      <w:pPr>
        <w:spacing w:line="276" w:lineRule="auto"/>
        <w:rPr>
          <w:lang w:eastAsia="en-US"/>
        </w:rPr>
      </w:pPr>
    </w:p>
    <w:p w14:paraId="6491DE3F" w14:textId="77777777" w:rsidR="00930FBD" w:rsidRDefault="00930FBD" w:rsidP="001262B1">
      <w:pPr>
        <w:spacing w:line="276" w:lineRule="auto"/>
        <w:rPr>
          <w:lang w:eastAsia="en-US"/>
        </w:rPr>
      </w:pPr>
    </w:p>
    <w:p w14:paraId="4B07F838" w14:textId="77777777" w:rsidR="00930FBD" w:rsidRDefault="00930FBD" w:rsidP="001262B1">
      <w:pPr>
        <w:spacing w:line="276" w:lineRule="auto"/>
        <w:rPr>
          <w:lang w:eastAsia="en-US"/>
        </w:rPr>
      </w:pPr>
    </w:p>
    <w:p w14:paraId="6C839382" w14:textId="77777777" w:rsidR="00930FBD" w:rsidRPr="00930FBD" w:rsidRDefault="00930FBD" w:rsidP="001262B1">
      <w:pPr>
        <w:spacing w:line="276" w:lineRule="auto"/>
        <w:rPr>
          <w:lang w:eastAsia="en-US"/>
        </w:rPr>
      </w:pPr>
    </w:p>
    <w:sdt>
      <w:sdtPr>
        <w:rPr>
          <w:rFonts w:asciiTheme="minorHAnsi" w:eastAsiaTheme="minorHAnsi" w:hAnsiTheme="minorHAnsi" w:cstheme="minorBidi"/>
          <w:color w:val="auto"/>
          <w:sz w:val="22"/>
          <w:szCs w:val="22"/>
          <w:lang w:val="en-GB" w:eastAsia="fr-FR"/>
        </w:rPr>
        <w:id w:val="117423080"/>
        <w:docPartObj>
          <w:docPartGallery w:val="Table of Contents"/>
          <w:docPartUnique/>
        </w:docPartObj>
      </w:sdtPr>
      <w:sdtEndPr>
        <w:rPr>
          <w:rFonts w:ascii="Times" w:eastAsia="Times" w:hAnsi="Times" w:cs="Times New Roman"/>
          <w:b/>
          <w:bCs/>
          <w:noProof/>
          <w:sz w:val="20"/>
          <w:szCs w:val="20"/>
        </w:rPr>
      </w:sdtEndPr>
      <w:sdtContent>
        <w:p w14:paraId="3E222081" w14:textId="2A9A3309" w:rsidR="000C3FCD" w:rsidRPr="00930FBD" w:rsidRDefault="000C3FCD" w:rsidP="001262B1">
          <w:pPr>
            <w:pStyle w:val="TOCHeading"/>
            <w:spacing w:line="276" w:lineRule="auto"/>
            <w:rPr>
              <w:rFonts w:ascii="Arial" w:eastAsia="Gill Sans MT" w:hAnsi="Arial" w:cs="Arial"/>
              <w:b/>
              <w:bCs/>
              <w:sz w:val="22"/>
              <w:lang w:val="en-GB" w:eastAsia="fr-FR"/>
            </w:rPr>
          </w:pPr>
          <w:r w:rsidRPr="00930FBD">
            <w:rPr>
              <w:rFonts w:ascii="Arial" w:eastAsia="Gill Sans MT" w:hAnsi="Arial" w:cs="Arial"/>
              <w:b/>
              <w:bCs/>
              <w:sz w:val="22"/>
              <w:lang w:val="en-GB" w:eastAsia="fr-FR"/>
            </w:rPr>
            <w:t>C</w:t>
          </w:r>
          <w:r w:rsidR="00930FBD" w:rsidRPr="00930FBD">
            <w:rPr>
              <w:rFonts w:ascii="Arial" w:eastAsia="Gill Sans MT" w:hAnsi="Arial" w:cs="Arial"/>
              <w:b/>
              <w:bCs/>
              <w:sz w:val="22"/>
              <w:lang w:val="en-GB" w:eastAsia="fr-FR"/>
            </w:rPr>
            <w:t>ONTENTS</w:t>
          </w:r>
        </w:p>
        <w:p w14:paraId="0EBECD74" w14:textId="77777777" w:rsidR="00930FBD" w:rsidRPr="00930FBD" w:rsidRDefault="00930FBD" w:rsidP="001262B1">
          <w:pPr>
            <w:spacing w:line="276" w:lineRule="auto"/>
          </w:pPr>
        </w:p>
        <w:p w14:paraId="2C5DA597" w14:textId="15213C96" w:rsidR="00F97A61" w:rsidRDefault="000C3FCD">
          <w:pPr>
            <w:pStyle w:val="TOC1"/>
            <w:rPr>
              <w:rFonts w:eastAsiaTheme="minorEastAsia"/>
              <w:noProof/>
              <w:lang w:val="en-US"/>
            </w:rPr>
          </w:pPr>
          <w:r w:rsidRPr="00930FBD">
            <w:rPr>
              <w:rFonts w:ascii="Arial" w:hAnsi="Arial" w:cs="Arial"/>
              <w:sz w:val="20"/>
              <w:szCs w:val="20"/>
            </w:rPr>
            <w:fldChar w:fldCharType="begin"/>
          </w:r>
          <w:r w:rsidRPr="00930FBD">
            <w:rPr>
              <w:rFonts w:ascii="Arial" w:hAnsi="Arial" w:cs="Arial"/>
              <w:sz w:val="20"/>
              <w:szCs w:val="20"/>
            </w:rPr>
            <w:instrText xml:space="preserve"> TOC \o "1-3" \h \z \u </w:instrText>
          </w:r>
          <w:r w:rsidRPr="00930FBD">
            <w:rPr>
              <w:rFonts w:ascii="Arial" w:hAnsi="Arial" w:cs="Arial"/>
              <w:sz w:val="20"/>
              <w:szCs w:val="20"/>
            </w:rPr>
            <w:fldChar w:fldCharType="separate"/>
          </w:r>
          <w:hyperlink w:anchor="_Toc29492261" w:history="1">
            <w:r w:rsidR="00F97A61" w:rsidRPr="004378D4">
              <w:rPr>
                <w:rStyle w:val="Hyperlink"/>
                <w:rFonts w:ascii="Arial" w:hAnsi="Arial" w:cs="Arial"/>
                <w:b/>
                <w:bCs/>
                <w:noProof/>
              </w:rPr>
              <w:t>ACRONYMS</w:t>
            </w:r>
            <w:r w:rsidR="00F97A61">
              <w:rPr>
                <w:noProof/>
                <w:webHidden/>
              </w:rPr>
              <w:tab/>
            </w:r>
            <w:r w:rsidR="00F97A61">
              <w:rPr>
                <w:noProof/>
                <w:webHidden/>
              </w:rPr>
              <w:fldChar w:fldCharType="begin"/>
            </w:r>
            <w:r w:rsidR="00F97A61">
              <w:rPr>
                <w:noProof/>
                <w:webHidden/>
              </w:rPr>
              <w:instrText xml:space="preserve"> PAGEREF _Toc29492261 \h </w:instrText>
            </w:r>
            <w:r w:rsidR="00F97A61">
              <w:rPr>
                <w:noProof/>
                <w:webHidden/>
              </w:rPr>
            </w:r>
            <w:r w:rsidR="00F97A61">
              <w:rPr>
                <w:noProof/>
                <w:webHidden/>
              </w:rPr>
              <w:fldChar w:fldCharType="separate"/>
            </w:r>
            <w:r w:rsidR="00F97A61">
              <w:rPr>
                <w:noProof/>
                <w:webHidden/>
              </w:rPr>
              <w:t>3</w:t>
            </w:r>
            <w:r w:rsidR="00F97A61">
              <w:rPr>
                <w:noProof/>
                <w:webHidden/>
              </w:rPr>
              <w:fldChar w:fldCharType="end"/>
            </w:r>
          </w:hyperlink>
        </w:p>
        <w:p w14:paraId="1FA65F1C" w14:textId="77697347" w:rsidR="00F97A61" w:rsidRDefault="00804C72">
          <w:pPr>
            <w:pStyle w:val="TOC1"/>
            <w:rPr>
              <w:rFonts w:eastAsiaTheme="minorEastAsia"/>
              <w:noProof/>
              <w:lang w:val="en-US"/>
            </w:rPr>
          </w:pPr>
          <w:hyperlink w:anchor="_Toc29492262" w:history="1">
            <w:r w:rsidR="00F97A61" w:rsidRPr="004378D4">
              <w:rPr>
                <w:rStyle w:val="Hyperlink"/>
                <w:rFonts w:ascii="Arial" w:hAnsi="Arial" w:cs="Arial"/>
                <w:b/>
                <w:bCs/>
                <w:noProof/>
              </w:rPr>
              <w:t>SECTION 1: INTRODUCTION</w:t>
            </w:r>
            <w:r w:rsidR="00F97A61">
              <w:rPr>
                <w:noProof/>
                <w:webHidden/>
              </w:rPr>
              <w:tab/>
            </w:r>
            <w:r w:rsidR="00F97A61">
              <w:rPr>
                <w:noProof/>
                <w:webHidden/>
              </w:rPr>
              <w:fldChar w:fldCharType="begin"/>
            </w:r>
            <w:r w:rsidR="00F97A61">
              <w:rPr>
                <w:noProof/>
                <w:webHidden/>
              </w:rPr>
              <w:instrText xml:space="preserve"> PAGEREF _Toc29492262 \h </w:instrText>
            </w:r>
            <w:r w:rsidR="00F97A61">
              <w:rPr>
                <w:noProof/>
                <w:webHidden/>
              </w:rPr>
            </w:r>
            <w:r w:rsidR="00F97A61">
              <w:rPr>
                <w:noProof/>
                <w:webHidden/>
              </w:rPr>
              <w:fldChar w:fldCharType="separate"/>
            </w:r>
            <w:r w:rsidR="00F97A61">
              <w:rPr>
                <w:noProof/>
                <w:webHidden/>
              </w:rPr>
              <w:t>4</w:t>
            </w:r>
            <w:r w:rsidR="00F97A61">
              <w:rPr>
                <w:noProof/>
                <w:webHidden/>
              </w:rPr>
              <w:fldChar w:fldCharType="end"/>
            </w:r>
          </w:hyperlink>
        </w:p>
        <w:p w14:paraId="4C9B7310" w14:textId="540C54EA" w:rsidR="00F97A61" w:rsidRDefault="00804C72">
          <w:pPr>
            <w:pStyle w:val="TOC1"/>
            <w:rPr>
              <w:rFonts w:eastAsiaTheme="minorEastAsia"/>
              <w:noProof/>
              <w:lang w:val="en-US"/>
            </w:rPr>
          </w:pPr>
          <w:hyperlink w:anchor="_Toc29492263" w:history="1">
            <w:r w:rsidR="00F97A61" w:rsidRPr="004378D4">
              <w:rPr>
                <w:rStyle w:val="Hyperlink"/>
                <w:rFonts w:ascii="Arial" w:hAnsi="Arial" w:cs="Arial"/>
                <w:b/>
                <w:bCs/>
                <w:noProof/>
              </w:rPr>
              <w:t>SECTION 2: SCOPE OF SOPs</w:t>
            </w:r>
            <w:r w:rsidR="00F97A61">
              <w:rPr>
                <w:noProof/>
                <w:webHidden/>
              </w:rPr>
              <w:tab/>
            </w:r>
            <w:r w:rsidR="00F97A61">
              <w:rPr>
                <w:noProof/>
                <w:webHidden/>
              </w:rPr>
              <w:fldChar w:fldCharType="begin"/>
            </w:r>
            <w:r w:rsidR="00F97A61">
              <w:rPr>
                <w:noProof/>
                <w:webHidden/>
              </w:rPr>
              <w:instrText xml:space="preserve"> PAGEREF _Toc29492263 \h </w:instrText>
            </w:r>
            <w:r w:rsidR="00F97A61">
              <w:rPr>
                <w:noProof/>
                <w:webHidden/>
              </w:rPr>
            </w:r>
            <w:r w:rsidR="00F97A61">
              <w:rPr>
                <w:noProof/>
                <w:webHidden/>
              </w:rPr>
              <w:fldChar w:fldCharType="separate"/>
            </w:r>
            <w:r w:rsidR="00F97A61">
              <w:rPr>
                <w:noProof/>
                <w:webHidden/>
              </w:rPr>
              <w:t>5</w:t>
            </w:r>
            <w:r w:rsidR="00F97A61">
              <w:rPr>
                <w:noProof/>
                <w:webHidden/>
              </w:rPr>
              <w:fldChar w:fldCharType="end"/>
            </w:r>
          </w:hyperlink>
        </w:p>
        <w:p w14:paraId="029A0801" w14:textId="3A657F05" w:rsidR="00F97A61" w:rsidRDefault="00804C72">
          <w:pPr>
            <w:pStyle w:val="TOC1"/>
            <w:rPr>
              <w:rFonts w:eastAsiaTheme="minorEastAsia"/>
              <w:noProof/>
              <w:lang w:val="en-US"/>
            </w:rPr>
          </w:pPr>
          <w:hyperlink w:anchor="_Toc29492264" w:history="1">
            <w:r w:rsidR="00F97A61" w:rsidRPr="004378D4">
              <w:rPr>
                <w:rStyle w:val="Hyperlink"/>
                <w:rFonts w:ascii="Arial" w:hAnsi="Arial" w:cs="Arial"/>
                <w:b/>
                <w:bCs/>
                <w:noProof/>
              </w:rPr>
              <w:t>SECTION 3: DEFINITIONS</w:t>
            </w:r>
            <w:r w:rsidR="00F97A61">
              <w:rPr>
                <w:noProof/>
                <w:webHidden/>
              </w:rPr>
              <w:tab/>
            </w:r>
            <w:r w:rsidR="00F97A61">
              <w:rPr>
                <w:noProof/>
                <w:webHidden/>
              </w:rPr>
              <w:fldChar w:fldCharType="begin"/>
            </w:r>
            <w:r w:rsidR="00F97A61">
              <w:rPr>
                <w:noProof/>
                <w:webHidden/>
              </w:rPr>
              <w:instrText xml:space="preserve"> PAGEREF _Toc29492264 \h </w:instrText>
            </w:r>
            <w:r w:rsidR="00F97A61">
              <w:rPr>
                <w:noProof/>
                <w:webHidden/>
              </w:rPr>
            </w:r>
            <w:r w:rsidR="00F97A61">
              <w:rPr>
                <w:noProof/>
                <w:webHidden/>
              </w:rPr>
              <w:fldChar w:fldCharType="separate"/>
            </w:r>
            <w:r w:rsidR="00F97A61">
              <w:rPr>
                <w:noProof/>
                <w:webHidden/>
              </w:rPr>
              <w:t>5</w:t>
            </w:r>
            <w:r w:rsidR="00F97A61">
              <w:rPr>
                <w:noProof/>
                <w:webHidden/>
              </w:rPr>
              <w:fldChar w:fldCharType="end"/>
            </w:r>
          </w:hyperlink>
        </w:p>
        <w:p w14:paraId="6A31C402" w14:textId="773D5CCF" w:rsidR="00F97A61" w:rsidRDefault="00804C72">
          <w:pPr>
            <w:pStyle w:val="TOC1"/>
            <w:rPr>
              <w:rFonts w:eastAsiaTheme="minorEastAsia"/>
              <w:noProof/>
              <w:lang w:val="en-US"/>
            </w:rPr>
          </w:pPr>
          <w:hyperlink w:anchor="_Toc29492265" w:history="1">
            <w:r w:rsidR="00F97A61" w:rsidRPr="004378D4">
              <w:rPr>
                <w:rStyle w:val="Hyperlink"/>
                <w:rFonts w:ascii="Arial" w:hAnsi="Arial" w:cs="Arial"/>
                <w:b/>
                <w:bCs/>
                <w:noProof/>
              </w:rPr>
              <w:t>SECTION 4: GUIDING PRINCIPLES</w:t>
            </w:r>
            <w:r w:rsidR="00F97A61">
              <w:rPr>
                <w:noProof/>
                <w:webHidden/>
              </w:rPr>
              <w:tab/>
            </w:r>
            <w:r w:rsidR="00F97A61">
              <w:rPr>
                <w:noProof/>
                <w:webHidden/>
              </w:rPr>
              <w:fldChar w:fldCharType="begin"/>
            </w:r>
            <w:r w:rsidR="00F97A61">
              <w:rPr>
                <w:noProof/>
                <w:webHidden/>
              </w:rPr>
              <w:instrText xml:space="preserve"> PAGEREF _Toc29492265 \h </w:instrText>
            </w:r>
            <w:r w:rsidR="00F97A61">
              <w:rPr>
                <w:noProof/>
                <w:webHidden/>
              </w:rPr>
            </w:r>
            <w:r w:rsidR="00F97A61">
              <w:rPr>
                <w:noProof/>
                <w:webHidden/>
              </w:rPr>
              <w:fldChar w:fldCharType="separate"/>
            </w:r>
            <w:r w:rsidR="00F97A61">
              <w:rPr>
                <w:noProof/>
                <w:webHidden/>
              </w:rPr>
              <w:t>7</w:t>
            </w:r>
            <w:r w:rsidR="00F97A61">
              <w:rPr>
                <w:noProof/>
                <w:webHidden/>
              </w:rPr>
              <w:fldChar w:fldCharType="end"/>
            </w:r>
          </w:hyperlink>
        </w:p>
        <w:p w14:paraId="12398308" w14:textId="194C8854" w:rsidR="00F97A61" w:rsidRDefault="00804C72">
          <w:pPr>
            <w:pStyle w:val="TOC2"/>
            <w:tabs>
              <w:tab w:val="right" w:leader="dot" w:pos="8302"/>
            </w:tabs>
            <w:rPr>
              <w:rFonts w:eastAsiaTheme="minorEastAsia"/>
              <w:noProof/>
              <w:lang w:val="en-US"/>
            </w:rPr>
          </w:pPr>
          <w:hyperlink w:anchor="_Toc29492266" w:history="1">
            <w:r w:rsidR="00F97A61" w:rsidRPr="004378D4">
              <w:rPr>
                <w:rStyle w:val="Hyperlink"/>
                <w:rFonts w:ascii="Arial" w:hAnsi="Arial" w:cs="Arial"/>
                <w:b/>
                <w:bCs/>
                <w:noProof/>
              </w:rPr>
              <w:t>1. Ensuring Physical Safety of Survivors</w:t>
            </w:r>
            <w:r w:rsidR="00F97A61">
              <w:rPr>
                <w:noProof/>
                <w:webHidden/>
              </w:rPr>
              <w:tab/>
            </w:r>
            <w:r w:rsidR="00F97A61">
              <w:rPr>
                <w:noProof/>
                <w:webHidden/>
              </w:rPr>
              <w:fldChar w:fldCharType="begin"/>
            </w:r>
            <w:r w:rsidR="00F97A61">
              <w:rPr>
                <w:noProof/>
                <w:webHidden/>
              </w:rPr>
              <w:instrText xml:space="preserve"> PAGEREF _Toc29492266 \h </w:instrText>
            </w:r>
            <w:r w:rsidR="00F97A61">
              <w:rPr>
                <w:noProof/>
                <w:webHidden/>
              </w:rPr>
            </w:r>
            <w:r w:rsidR="00F97A61">
              <w:rPr>
                <w:noProof/>
                <w:webHidden/>
              </w:rPr>
              <w:fldChar w:fldCharType="separate"/>
            </w:r>
            <w:r w:rsidR="00F97A61">
              <w:rPr>
                <w:noProof/>
                <w:webHidden/>
              </w:rPr>
              <w:t>7</w:t>
            </w:r>
            <w:r w:rsidR="00F97A61">
              <w:rPr>
                <w:noProof/>
                <w:webHidden/>
              </w:rPr>
              <w:fldChar w:fldCharType="end"/>
            </w:r>
          </w:hyperlink>
        </w:p>
        <w:p w14:paraId="43648F84" w14:textId="54460725" w:rsidR="00F97A61" w:rsidRDefault="00804C72">
          <w:pPr>
            <w:pStyle w:val="TOC2"/>
            <w:tabs>
              <w:tab w:val="right" w:leader="dot" w:pos="8302"/>
            </w:tabs>
            <w:rPr>
              <w:rFonts w:eastAsiaTheme="minorEastAsia"/>
              <w:noProof/>
              <w:lang w:val="en-US"/>
            </w:rPr>
          </w:pPr>
          <w:hyperlink w:anchor="_Toc29492267" w:history="1">
            <w:r w:rsidR="00F97A61" w:rsidRPr="004378D4">
              <w:rPr>
                <w:rStyle w:val="Hyperlink"/>
                <w:rFonts w:ascii="Arial" w:hAnsi="Arial" w:cs="Arial"/>
                <w:b/>
                <w:bCs/>
                <w:noProof/>
              </w:rPr>
              <w:t>2. Respecting the Wishes, Rights, and Dignity of Survivors</w:t>
            </w:r>
            <w:r w:rsidR="00F97A61">
              <w:rPr>
                <w:noProof/>
                <w:webHidden/>
              </w:rPr>
              <w:tab/>
            </w:r>
            <w:r w:rsidR="00F97A61">
              <w:rPr>
                <w:noProof/>
                <w:webHidden/>
              </w:rPr>
              <w:fldChar w:fldCharType="begin"/>
            </w:r>
            <w:r w:rsidR="00F97A61">
              <w:rPr>
                <w:noProof/>
                <w:webHidden/>
              </w:rPr>
              <w:instrText xml:space="preserve"> PAGEREF _Toc29492267 \h </w:instrText>
            </w:r>
            <w:r w:rsidR="00F97A61">
              <w:rPr>
                <w:noProof/>
                <w:webHidden/>
              </w:rPr>
            </w:r>
            <w:r w:rsidR="00F97A61">
              <w:rPr>
                <w:noProof/>
                <w:webHidden/>
              </w:rPr>
              <w:fldChar w:fldCharType="separate"/>
            </w:r>
            <w:r w:rsidR="00F97A61">
              <w:rPr>
                <w:noProof/>
                <w:webHidden/>
              </w:rPr>
              <w:t>8</w:t>
            </w:r>
            <w:r w:rsidR="00F97A61">
              <w:rPr>
                <w:noProof/>
                <w:webHidden/>
              </w:rPr>
              <w:fldChar w:fldCharType="end"/>
            </w:r>
          </w:hyperlink>
        </w:p>
        <w:p w14:paraId="03E28AFB" w14:textId="400BA5D5" w:rsidR="00F97A61" w:rsidRDefault="00804C72">
          <w:pPr>
            <w:pStyle w:val="TOC2"/>
            <w:tabs>
              <w:tab w:val="right" w:leader="dot" w:pos="8302"/>
            </w:tabs>
            <w:rPr>
              <w:rFonts w:eastAsiaTheme="minorEastAsia"/>
              <w:noProof/>
              <w:lang w:val="en-US"/>
            </w:rPr>
          </w:pPr>
          <w:hyperlink w:anchor="_Toc29492268" w:history="1">
            <w:r w:rsidR="00F97A61" w:rsidRPr="004378D4">
              <w:rPr>
                <w:rStyle w:val="Hyperlink"/>
                <w:rFonts w:ascii="Arial" w:hAnsi="Arial" w:cs="Arial"/>
                <w:b/>
                <w:bCs/>
                <w:noProof/>
              </w:rPr>
              <w:t>3. Maintaining Confidentiality</w:t>
            </w:r>
            <w:r w:rsidR="00F97A61">
              <w:rPr>
                <w:noProof/>
                <w:webHidden/>
              </w:rPr>
              <w:tab/>
            </w:r>
            <w:r w:rsidR="00F97A61">
              <w:rPr>
                <w:noProof/>
                <w:webHidden/>
              </w:rPr>
              <w:fldChar w:fldCharType="begin"/>
            </w:r>
            <w:r w:rsidR="00F97A61">
              <w:rPr>
                <w:noProof/>
                <w:webHidden/>
              </w:rPr>
              <w:instrText xml:space="preserve"> PAGEREF _Toc29492268 \h </w:instrText>
            </w:r>
            <w:r w:rsidR="00F97A61">
              <w:rPr>
                <w:noProof/>
                <w:webHidden/>
              </w:rPr>
            </w:r>
            <w:r w:rsidR="00F97A61">
              <w:rPr>
                <w:noProof/>
                <w:webHidden/>
              </w:rPr>
              <w:fldChar w:fldCharType="separate"/>
            </w:r>
            <w:r w:rsidR="00F97A61">
              <w:rPr>
                <w:noProof/>
                <w:webHidden/>
              </w:rPr>
              <w:t>9</w:t>
            </w:r>
            <w:r w:rsidR="00F97A61">
              <w:rPr>
                <w:noProof/>
                <w:webHidden/>
              </w:rPr>
              <w:fldChar w:fldCharType="end"/>
            </w:r>
          </w:hyperlink>
        </w:p>
        <w:p w14:paraId="24FA725D" w14:textId="68CEC275" w:rsidR="00F97A61" w:rsidRDefault="00804C72">
          <w:pPr>
            <w:pStyle w:val="TOC2"/>
            <w:tabs>
              <w:tab w:val="right" w:leader="dot" w:pos="8302"/>
            </w:tabs>
            <w:rPr>
              <w:rFonts w:eastAsiaTheme="minorEastAsia"/>
              <w:noProof/>
              <w:lang w:val="en-US"/>
            </w:rPr>
          </w:pPr>
          <w:hyperlink w:anchor="_Toc29492269" w:history="1">
            <w:r w:rsidR="00F97A61" w:rsidRPr="004378D4">
              <w:rPr>
                <w:rStyle w:val="Hyperlink"/>
                <w:rFonts w:ascii="Arial" w:hAnsi="Arial" w:cs="Arial"/>
                <w:b/>
                <w:bCs/>
                <w:noProof/>
              </w:rPr>
              <w:t>4. Ensuring Non-Discrimination</w:t>
            </w:r>
            <w:r w:rsidR="00F97A61">
              <w:rPr>
                <w:noProof/>
                <w:webHidden/>
              </w:rPr>
              <w:tab/>
            </w:r>
            <w:r w:rsidR="00F97A61">
              <w:rPr>
                <w:noProof/>
                <w:webHidden/>
              </w:rPr>
              <w:fldChar w:fldCharType="begin"/>
            </w:r>
            <w:r w:rsidR="00F97A61">
              <w:rPr>
                <w:noProof/>
                <w:webHidden/>
              </w:rPr>
              <w:instrText xml:space="preserve"> PAGEREF _Toc29492269 \h </w:instrText>
            </w:r>
            <w:r w:rsidR="00F97A61">
              <w:rPr>
                <w:noProof/>
                <w:webHidden/>
              </w:rPr>
            </w:r>
            <w:r w:rsidR="00F97A61">
              <w:rPr>
                <w:noProof/>
                <w:webHidden/>
              </w:rPr>
              <w:fldChar w:fldCharType="separate"/>
            </w:r>
            <w:r w:rsidR="00F97A61">
              <w:rPr>
                <w:noProof/>
                <w:webHidden/>
              </w:rPr>
              <w:t>9</w:t>
            </w:r>
            <w:r w:rsidR="00F97A61">
              <w:rPr>
                <w:noProof/>
                <w:webHidden/>
              </w:rPr>
              <w:fldChar w:fldCharType="end"/>
            </w:r>
          </w:hyperlink>
        </w:p>
        <w:p w14:paraId="37020F96" w14:textId="218C5182" w:rsidR="00F97A61" w:rsidRDefault="00804C72">
          <w:pPr>
            <w:pStyle w:val="TOC1"/>
            <w:rPr>
              <w:rFonts w:eastAsiaTheme="minorEastAsia"/>
              <w:noProof/>
              <w:lang w:val="en-US"/>
            </w:rPr>
          </w:pPr>
          <w:hyperlink w:anchor="_Toc29492270" w:history="1">
            <w:r w:rsidR="00F97A61" w:rsidRPr="004378D4">
              <w:rPr>
                <w:rStyle w:val="Hyperlink"/>
                <w:rFonts w:ascii="Arial" w:hAnsi="Arial" w:cs="Arial"/>
                <w:b/>
                <w:bCs/>
                <w:noProof/>
              </w:rPr>
              <w:t>SECTION 5: RESPONSIBILITIES OF SERVICE PROVIDERS</w:t>
            </w:r>
            <w:r w:rsidR="00F97A61">
              <w:rPr>
                <w:noProof/>
                <w:webHidden/>
              </w:rPr>
              <w:tab/>
            </w:r>
            <w:r w:rsidR="00F97A61">
              <w:rPr>
                <w:noProof/>
                <w:webHidden/>
              </w:rPr>
              <w:fldChar w:fldCharType="begin"/>
            </w:r>
            <w:r w:rsidR="00F97A61">
              <w:rPr>
                <w:noProof/>
                <w:webHidden/>
              </w:rPr>
              <w:instrText xml:space="preserve"> PAGEREF _Toc29492270 \h </w:instrText>
            </w:r>
            <w:r w:rsidR="00F97A61">
              <w:rPr>
                <w:noProof/>
                <w:webHidden/>
              </w:rPr>
            </w:r>
            <w:r w:rsidR="00F97A61">
              <w:rPr>
                <w:noProof/>
                <w:webHidden/>
              </w:rPr>
              <w:fldChar w:fldCharType="separate"/>
            </w:r>
            <w:r w:rsidR="00F97A61">
              <w:rPr>
                <w:noProof/>
                <w:webHidden/>
              </w:rPr>
              <w:t>10</w:t>
            </w:r>
            <w:r w:rsidR="00F97A61">
              <w:rPr>
                <w:noProof/>
                <w:webHidden/>
              </w:rPr>
              <w:fldChar w:fldCharType="end"/>
            </w:r>
          </w:hyperlink>
        </w:p>
        <w:p w14:paraId="651CB100" w14:textId="4142BCA1" w:rsidR="00F97A61" w:rsidRDefault="00804C72">
          <w:pPr>
            <w:pStyle w:val="TOC1"/>
            <w:rPr>
              <w:rFonts w:eastAsiaTheme="minorEastAsia"/>
              <w:noProof/>
              <w:lang w:val="en-US"/>
            </w:rPr>
          </w:pPr>
          <w:hyperlink w:anchor="_Toc29492271" w:history="1">
            <w:r w:rsidR="00F97A61" w:rsidRPr="004378D4">
              <w:rPr>
                <w:rStyle w:val="Hyperlink"/>
                <w:rFonts w:ascii="Arial" w:hAnsi="Arial" w:cs="Arial"/>
                <w:b/>
                <w:bCs/>
                <w:noProof/>
              </w:rPr>
              <w:t>SECTION 6: CASE MANAGEMENT</w:t>
            </w:r>
            <w:r w:rsidR="00F97A61">
              <w:rPr>
                <w:noProof/>
                <w:webHidden/>
              </w:rPr>
              <w:tab/>
            </w:r>
            <w:r w:rsidR="00F97A61">
              <w:rPr>
                <w:noProof/>
                <w:webHidden/>
              </w:rPr>
              <w:fldChar w:fldCharType="begin"/>
            </w:r>
            <w:r w:rsidR="00F97A61">
              <w:rPr>
                <w:noProof/>
                <w:webHidden/>
              </w:rPr>
              <w:instrText xml:space="preserve"> PAGEREF _Toc29492271 \h </w:instrText>
            </w:r>
            <w:r w:rsidR="00F97A61">
              <w:rPr>
                <w:noProof/>
                <w:webHidden/>
              </w:rPr>
            </w:r>
            <w:r w:rsidR="00F97A61">
              <w:rPr>
                <w:noProof/>
                <w:webHidden/>
              </w:rPr>
              <w:fldChar w:fldCharType="separate"/>
            </w:r>
            <w:r w:rsidR="00F97A61">
              <w:rPr>
                <w:noProof/>
                <w:webHidden/>
              </w:rPr>
              <w:t>11</w:t>
            </w:r>
            <w:r w:rsidR="00F97A61">
              <w:rPr>
                <w:noProof/>
                <w:webHidden/>
              </w:rPr>
              <w:fldChar w:fldCharType="end"/>
            </w:r>
          </w:hyperlink>
        </w:p>
        <w:p w14:paraId="18BF4018" w14:textId="0FA2AAA9" w:rsidR="00F97A61" w:rsidRDefault="00804C72">
          <w:pPr>
            <w:pStyle w:val="TOC1"/>
            <w:rPr>
              <w:rFonts w:eastAsiaTheme="minorEastAsia"/>
              <w:noProof/>
              <w:lang w:val="en-US"/>
            </w:rPr>
          </w:pPr>
          <w:hyperlink w:anchor="_Toc29492272" w:history="1">
            <w:r w:rsidR="00F97A61" w:rsidRPr="004378D4">
              <w:rPr>
                <w:rStyle w:val="Hyperlink"/>
                <w:rFonts w:ascii="Arial" w:hAnsi="Arial" w:cs="Arial"/>
                <w:b/>
                <w:bCs/>
                <w:noProof/>
              </w:rPr>
              <w:t>SECTION 7: PREVENTION</w:t>
            </w:r>
            <w:r w:rsidR="00F97A61">
              <w:rPr>
                <w:noProof/>
                <w:webHidden/>
              </w:rPr>
              <w:tab/>
            </w:r>
            <w:r w:rsidR="00F97A61">
              <w:rPr>
                <w:noProof/>
                <w:webHidden/>
              </w:rPr>
              <w:fldChar w:fldCharType="begin"/>
            </w:r>
            <w:r w:rsidR="00F97A61">
              <w:rPr>
                <w:noProof/>
                <w:webHidden/>
              </w:rPr>
              <w:instrText xml:space="preserve"> PAGEREF _Toc29492272 \h </w:instrText>
            </w:r>
            <w:r w:rsidR="00F97A61">
              <w:rPr>
                <w:noProof/>
                <w:webHidden/>
              </w:rPr>
            </w:r>
            <w:r w:rsidR="00F97A61">
              <w:rPr>
                <w:noProof/>
                <w:webHidden/>
              </w:rPr>
              <w:fldChar w:fldCharType="separate"/>
            </w:r>
            <w:r w:rsidR="00F97A61">
              <w:rPr>
                <w:noProof/>
                <w:webHidden/>
              </w:rPr>
              <w:t>13</w:t>
            </w:r>
            <w:r w:rsidR="00F97A61">
              <w:rPr>
                <w:noProof/>
                <w:webHidden/>
              </w:rPr>
              <w:fldChar w:fldCharType="end"/>
            </w:r>
          </w:hyperlink>
        </w:p>
        <w:p w14:paraId="7C0A8C31" w14:textId="53F7E21A" w:rsidR="00F97A61" w:rsidRDefault="00804C72">
          <w:pPr>
            <w:pStyle w:val="TOC1"/>
            <w:rPr>
              <w:rFonts w:eastAsiaTheme="minorEastAsia"/>
              <w:noProof/>
              <w:lang w:val="en-US"/>
            </w:rPr>
          </w:pPr>
          <w:hyperlink w:anchor="_Toc29492273" w:history="1">
            <w:r w:rsidR="00F97A61" w:rsidRPr="004378D4">
              <w:rPr>
                <w:rStyle w:val="Hyperlink"/>
                <w:rFonts w:ascii="Arial" w:hAnsi="Arial" w:cs="Arial"/>
                <w:b/>
                <w:bCs/>
                <w:noProof/>
              </w:rPr>
              <w:t>SECTION 8: ANNEXURES</w:t>
            </w:r>
            <w:r w:rsidR="00F97A61">
              <w:rPr>
                <w:noProof/>
                <w:webHidden/>
              </w:rPr>
              <w:tab/>
            </w:r>
            <w:r w:rsidR="00F97A61">
              <w:rPr>
                <w:noProof/>
                <w:webHidden/>
              </w:rPr>
              <w:fldChar w:fldCharType="begin"/>
            </w:r>
            <w:r w:rsidR="00F97A61">
              <w:rPr>
                <w:noProof/>
                <w:webHidden/>
              </w:rPr>
              <w:instrText xml:space="preserve"> PAGEREF _Toc29492273 \h </w:instrText>
            </w:r>
            <w:r w:rsidR="00F97A61">
              <w:rPr>
                <w:noProof/>
                <w:webHidden/>
              </w:rPr>
            </w:r>
            <w:r w:rsidR="00F97A61">
              <w:rPr>
                <w:noProof/>
                <w:webHidden/>
              </w:rPr>
              <w:fldChar w:fldCharType="separate"/>
            </w:r>
            <w:r w:rsidR="00F97A61">
              <w:rPr>
                <w:noProof/>
                <w:webHidden/>
              </w:rPr>
              <w:t>14</w:t>
            </w:r>
            <w:r w:rsidR="00F97A61">
              <w:rPr>
                <w:noProof/>
                <w:webHidden/>
              </w:rPr>
              <w:fldChar w:fldCharType="end"/>
            </w:r>
          </w:hyperlink>
        </w:p>
        <w:p w14:paraId="3BB12BD6" w14:textId="187CDEF7" w:rsidR="00F97A61" w:rsidRDefault="00804C72">
          <w:pPr>
            <w:pStyle w:val="TOC2"/>
            <w:tabs>
              <w:tab w:val="right" w:leader="dot" w:pos="8302"/>
            </w:tabs>
            <w:rPr>
              <w:rFonts w:eastAsiaTheme="minorEastAsia"/>
              <w:noProof/>
              <w:lang w:val="en-US"/>
            </w:rPr>
          </w:pPr>
          <w:hyperlink w:anchor="_Toc29492274" w:history="1">
            <w:r w:rsidR="00F97A61" w:rsidRPr="004378D4">
              <w:rPr>
                <w:rStyle w:val="Hyperlink"/>
                <w:rFonts w:ascii="Arial" w:hAnsi="Arial" w:cs="Arial"/>
                <w:b/>
                <w:bCs/>
                <w:noProof/>
                <w:lang w:val="en-US"/>
              </w:rPr>
              <w:t>Annexure 1</w:t>
            </w:r>
            <w:r w:rsidR="00F97A61">
              <w:rPr>
                <w:noProof/>
                <w:webHidden/>
              </w:rPr>
              <w:tab/>
            </w:r>
            <w:r w:rsidR="00F97A61">
              <w:rPr>
                <w:noProof/>
                <w:webHidden/>
              </w:rPr>
              <w:fldChar w:fldCharType="begin"/>
            </w:r>
            <w:r w:rsidR="00F97A61">
              <w:rPr>
                <w:noProof/>
                <w:webHidden/>
              </w:rPr>
              <w:instrText xml:space="preserve"> PAGEREF _Toc29492274 \h </w:instrText>
            </w:r>
            <w:r w:rsidR="00F97A61">
              <w:rPr>
                <w:noProof/>
                <w:webHidden/>
              </w:rPr>
            </w:r>
            <w:r w:rsidR="00F97A61">
              <w:rPr>
                <w:noProof/>
                <w:webHidden/>
              </w:rPr>
              <w:fldChar w:fldCharType="separate"/>
            </w:r>
            <w:r w:rsidR="00F97A61">
              <w:rPr>
                <w:noProof/>
                <w:webHidden/>
              </w:rPr>
              <w:t>14</w:t>
            </w:r>
            <w:r w:rsidR="00F97A61">
              <w:rPr>
                <w:noProof/>
                <w:webHidden/>
              </w:rPr>
              <w:fldChar w:fldCharType="end"/>
            </w:r>
          </w:hyperlink>
        </w:p>
        <w:p w14:paraId="16EB8A49" w14:textId="6E83C335" w:rsidR="00F97A61" w:rsidRDefault="00804C72">
          <w:pPr>
            <w:pStyle w:val="TOC2"/>
            <w:tabs>
              <w:tab w:val="right" w:leader="dot" w:pos="8302"/>
            </w:tabs>
            <w:rPr>
              <w:rFonts w:eastAsiaTheme="minorEastAsia"/>
              <w:noProof/>
              <w:lang w:val="en-US"/>
            </w:rPr>
          </w:pPr>
          <w:hyperlink w:anchor="_Toc29492275" w:history="1">
            <w:r w:rsidR="00F97A61" w:rsidRPr="004378D4">
              <w:rPr>
                <w:rStyle w:val="Hyperlink"/>
                <w:rFonts w:ascii="Arial" w:hAnsi="Arial" w:cs="Arial"/>
                <w:b/>
                <w:bCs/>
                <w:noProof/>
                <w:lang w:val="en-US"/>
              </w:rPr>
              <w:t>INFORMED CONSENT/CONFIDENTIALITY STATEMENT FROM THE SURVIVOR</w:t>
            </w:r>
            <w:r w:rsidR="00F97A61">
              <w:rPr>
                <w:noProof/>
                <w:webHidden/>
              </w:rPr>
              <w:tab/>
            </w:r>
            <w:r w:rsidR="00F97A61">
              <w:rPr>
                <w:noProof/>
                <w:webHidden/>
              </w:rPr>
              <w:fldChar w:fldCharType="begin"/>
            </w:r>
            <w:r w:rsidR="00F97A61">
              <w:rPr>
                <w:noProof/>
                <w:webHidden/>
              </w:rPr>
              <w:instrText xml:space="preserve"> PAGEREF _Toc29492275 \h </w:instrText>
            </w:r>
            <w:r w:rsidR="00F97A61">
              <w:rPr>
                <w:noProof/>
                <w:webHidden/>
              </w:rPr>
            </w:r>
            <w:r w:rsidR="00F97A61">
              <w:rPr>
                <w:noProof/>
                <w:webHidden/>
              </w:rPr>
              <w:fldChar w:fldCharType="separate"/>
            </w:r>
            <w:r w:rsidR="00F97A61">
              <w:rPr>
                <w:noProof/>
                <w:webHidden/>
              </w:rPr>
              <w:t>14</w:t>
            </w:r>
            <w:r w:rsidR="00F97A61">
              <w:rPr>
                <w:noProof/>
                <w:webHidden/>
              </w:rPr>
              <w:fldChar w:fldCharType="end"/>
            </w:r>
          </w:hyperlink>
        </w:p>
        <w:p w14:paraId="6524C851" w14:textId="43EF894A" w:rsidR="00F97A61" w:rsidRDefault="00804C72">
          <w:pPr>
            <w:pStyle w:val="TOC2"/>
            <w:tabs>
              <w:tab w:val="right" w:leader="dot" w:pos="8302"/>
            </w:tabs>
            <w:rPr>
              <w:rFonts w:eastAsiaTheme="minorEastAsia"/>
              <w:noProof/>
              <w:lang w:val="en-US"/>
            </w:rPr>
          </w:pPr>
          <w:hyperlink w:anchor="_Toc29492276" w:history="1">
            <w:r w:rsidR="00F97A61" w:rsidRPr="004378D4">
              <w:rPr>
                <w:rStyle w:val="Hyperlink"/>
                <w:rFonts w:ascii="Arial" w:hAnsi="Arial" w:cs="Arial"/>
                <w:b/>
                <w:bCs/>
                <w:noProof/>
                <w:lang w:val="en-US"/>
              </w:rPr>
              <w:t>Annexure 2</w:t>
            </w:r>
            <w:r w:rsidR="00F97A61">
              <w:rPr>
                <w:noProof/>
                <w:webHidden/>
              </w:rPr>
              <w:tab/>
            </w:r>
            <w:r w:rsidR="00F97A61">
              <w:rPr>
                <w:noProof/>
                <w:webHidden/>
              </w:rPr>
              <w:fldChar w:fldCharType="begin"/>
            </w:r>
            <w:r w:rsidR="00F97A61">
              <w:rPr>
                <w:noProof/>
                <w:webHidden/>
              </w:rPr>
              <w:instrText xml:space="preserve"> PAGEREF _Toc29492276 \h </w:instrText>
            </w:r>
            <w:r w:rsidR="00F97A61">
              <w:rPr>
                <w:noProof/>
                <w:webHidden/>
              </w:rPr>
            </w:r>
            <w:r w:rsidR="00F97A61">
              <w:rPr>
                <w:noProof/>
                <w:webHidden/>
              </w:rPr>
              <w:fldChar w:fldCharType="separate"/>
            </w:r>
            <w:r w:rsidR="00F97A61">
              <w:rPr>
                <w:noProof/>
                <w:webHidden/>
              </w:rPr>
              <w:t>15</w:t>
            </w:r>
            <w:r w:rsidR="00F97A61">
              <w:rPr>
                <w:noProof/>
                <w:webHidden/>
              </w:rPr>
              <w:fldChar w:fldCharType="end"/>
            </w:r>
          </w:hyperlink>
        </w:p>
        <w:p w14:paraId="4F25B54D" w14:textId="323B7736" w:rsidR="00F97A61" w:rsidRDefault="00804C72">
          <w:pPr>
            <w:pStyle w:val="TOC2"/>
            <w:tabs>
              <w:tab w:val="right" w:leader="dot" w:pos="8302"/>
            </w:tabs>
            <w:rPr>
              <w:rFonts w:eastAsiaTheme="minorEastAsia"/>
              <w:noProof/>
              <w:lang w:val="en-US"/>
            </w:rPr>
          </w:pPr>
          <w:hyperlink w:anchor="_Toc29492277" w:history="1">
            <w:r w:rsidR="00F97A61" w:rsidRPr="004378D4">
              <w:rPr>
                <w:rStyle w:val="Hyperlink"/>
                <w:rFonts w:ascii="Arial" w:hAnsi="Arial" w:cs="Arial"/>
                <w:b/>
                <w:bCs/>
                <w:noProof/>
                <w:lang w:val="en-US"/>
              </w:rPr>
              <w:t>CHILD OR ADULT SURVIVOR INTAKE AND NEEDS ASSESSMENT GUIDELINES</w:t>
            </w:r>
            <w:r w:rsidR="00F97A61">
              <w:rPr>
                <w:noProof/>
                <w:webHidden/>
              </w:rPr>
              <w:tab/>
            </w:r>
            <w:r w:rsidR="00F97A61">
              <w:rPr>
                <w:noProof/>
                <w:webHidden/>
              </w:rPr>
              <w:fldChar w:fldCharType="begin"/>
            </w:r>
            <w:r w:rsidR="00F97A61">
              <w:rPr>
                <w:noProof/>
                <w:webHidden/>
              </w:rPr>
              <w:instrText xml:space="preserve"> PAGEREF _Toc29492277 \h </w:instrText>
            </w:r>
            <w:r w:rsidR="00F97A61">
              <w:rPr>
                <w:noProof/>
                <w:webHidden/>
              </w:rPr>
            </w:r>
            <w:r w:rsidR="00F97A61">
              <w:rPr>
                <w:noProof/>
                <w:webHidden/>
              </w:rPr>
              <w:fldChar w:fldCharType="separate"/>
            </w:r>
            <w:r w:rsidR="00F97A61">
              <w:rPr>
                <w:noProof/>
                <w:webHidden/>
              </w:rPr>
              <w:t>15</w:t>
            </w:r>
            <w:r w:rsidR="00F97A61">
              <w:rPr>
                <w:noProof/>
                <w:webHidden/>
              </w:rPr>
              <w:fldChar w:fldCharType="end"/>
            </w:r>
          </w:hyperlink>
        </w:p>
        <w:p w14:paraId="74A917B2" w14:textId="572919E9" w:rsidR="00F97A61" w:rsidRDefault="00804C72">
          <w:pPr>
            <w:pStyle w:val="TOC2"/>
            <w:tabs>
              <w:tab w:val="right" w:leader="dot" w:pos="8302"/>
            </w:tabs>
            <w:rPr>
              <w:rFonts w:eastAsiaTheme="minorEastAsia"/>
              <w:noProof/>
              <w:lang w:val="en-US"/>
            </w:rPr>
          </w:pPr>
          <w:hyperlink w:anchor="_Toc29492278" w:history="1">
            <w:r w:rsidR="00F97A61" w:rsidRPr="004378D4">
              <w:rPr>
                <w:rStyle w:val="Hyperlink"/>
                <w:rFonts w:ascii="Arial" w:hAnsi="Arial" w:cs="Arial"/>
                <w:b/>
                <w:bCs/>
                <w:noProof/>
                <w:lang w:val="en-US"/>
              </w:rPr>
              <w:t>Annexure 3</w:t>
            </w:r>
            <w:r w:rsidR="00F97A61">
              <w:rPr>
                <w:noProof/>
                <w:webHidden/>
              </w:rPr>
              <w:tab/>
            </w:r>
            <w:r w:rsidR="00F97A61">
              <w:rPr>
                <w:noProof/>
                <w:webHidden/>
              </w:rPr>
              <w:fldChar w:fldCharType="begin"/>
            </w:r>
            <w:r w:rsidR="00F97A61">
              <w:rPr>
                <w:noProof/>
                <w:webHidden/>
              </w:rPr>
              <w:instrText xml:space="preserve"> PAGEREF _Toc29492278 \h </w:instrText>
            </w:r>
            <w:r w:rsidR="00F97A61">
              <w:rPr>
                <w:noProof/>
                <w:webHidden/>
              </w:rPr>
            </w:r>
            <w:r w:rsidR="00F97A61">
              <w:rPr>
                <w:noProof/>
                <w:webHidden/>
              </w:rPr>
              <w:fldChar w:fldCharType="separate"/>
            </w:r>
            <w:r w:rsidR="00F97A61">
              <w:rPr>
                <w:noProof/>
                <w:webHidden/>
              </w:rPr>
              <w:t>16</w:t>
            </w:r>
            <w:r w:rsidR="00F97A61">
              <w:rPr>
                <w:noProof/>
                <w:webHidden/>
              </w:rPr>
              <w:fldChar w:fldCharType="end"/>
            </w:r>
          </w:hyperlink>
        </w:p>
        <w:p w14:paraId="15FF07DF" w14:textId="00C0E999" w:rsidR="00F97A61" w:rsidRDefault="00804C72">
          <w:pPr>
            <w:pStyle w:val="TOC2"/>
            <w:tabs>
              <w:tab w:val="right" w:leader="dot" w:pos="8302"/>
            </w:tabs>
            <w:rPr>
              <w:rFonts w:eastAsiaTheme="minorEastAsia"/>
              <w:noProof/>
              <w:lang w:val="en-US"/>
            </w:rPr>
          </w:pPr>
          <w:hyperlink w:anchor="_Toc29492279" w:history="1">
            <w:r w:rsidR="00F97A61" w:rsidRPr="004378D4">
              <w:rPr>
                <w:rStyle w:val="Hyperlink"/>
                <w:rFonts w:ascii="Arial" w:hAnsi="Arial" w:cs="Arial"/>
                <w:b/>
                <w:bCs/>
                <w:noProof/>
                <w:lang w:val="en-US"/>
              </w:rPr>
              <w:t>CASE ACTION PLANNING GUIDELINES</w:t>
            </w:r>
            <w:r w:rsidR="00F97A61">
              <w:rPr>
                <w:noProof/>
                <w:webHidden/>
              </w:rPr>
              <w:tab/>
            </w:r>
            <w:r w:rsidR="00F97A61">
              <w:rPr>
                <w:noProof/>
                <w:webHidden/>
              </w:rPr>
              <w:fldChar w:fldCharType="begin"/>
            </w:r>
            <w:r w:rsidR="00F97A61">
              <w:rPr>
                <w:noProof/>
                <w:webHidden/>
              </w:rPr>
              <w:instrText xml:space="preserve"> PAGEREF _Toc29492279 \h </w:instrText>
            </w:r>
            <w:r w:rsidR="00F97A61">
              <w:rPr>
                <w:noProof/>
                <w:webHidden/>
              </w:rPr>
            </w:r>
            <w:r w:rsidR="00F97A61">
              <w:rPr>
                <w:noProof/>
                <w:webHidden/>
              </w:rPr>
              <w:fldChar w:fldCharType="separate"/>
            </w:r>
            <w:r w:rsidR="00F97A61">
              <w:rPr>
                <w:noProof/>
                <w:webHidden/>
              </w:rPr>
              <w:t>16</w:t>
            </w:r>
            <w:r w:rsidR="00F97A61">
              <w:rPr>
                <w:noProof/>
                <w:webHidden/>
              </w:rPr>
              <w:fldChar w:fldCharType="end"/>
            </w:r>
          </w:hyperlink>
        </w:p>
        <w:p w14:paraId="73DDA164" w14:textId="4E284933" w:rsidR="00F97A61" w:rsidRDefault="00804C72">
          <w:pPr>
            <w:pStyle w:val="TOC2"/>
            <w:tabs>
              <w:tab w:val="right" w:leader="dot" w:pos="8302"/>
            </w:tabs>
            <w:rPr>
              <w:rFonts w:eastAsiaTheme="minorEastAsia"/>
              <w:noProof/>
              <w:lang w:val="en-US"/>
            </w:rPr>
          </w:pPr>
          <w:hyperlink w:anchor="_Toc29492280" w:history="1">
            <w:r w:rsidR="00F97A61" w:rsidRPr="004378D4">
              <w:rPr>
                <w:rStyle w:val="Hyperlink"/>
                <w:rFonts w:ascii="Arial" w:hAnsi="Arial" w:cs="Arial"/>
                <w:b/>
                <w:bCs/>
                <w:noProof/>
                <w:lang w:val="en-US"/>
              </w:rPr>
              <w:t>Annexure 4</w:t>
            </w:r>
            <w:r w:rsidR="00F97A61">
              <w:rPr>
                <w:noProof/>
                <w:webHidden/>
              </w:rPr>
              <w:tab/>
            </w:r>
            <w:r w:rsidR="00F97A61">
              <w:rPr>
                <w:noProof/>
                <w:webHidden/>
              </w:rPr>
              <w:fldChar w:fldCharType="begin"/>
            </w:r>
            <w:r w:rsidR="00F97A61">
              <w:rPr>
                <w:noProof/>
                <w:webHidden/>
              </w:rPr>
              <w:instrText xml:space="preserve"> PAGEREF _Toc29492280 \h </w:instrText>
            </w:r>
            <w:r w:rsidR="00F97A61">
              <w:rPr>
                <w:noProof/>
                <w:webHidden/>
              </w:rPr>
            </w:r>
            <w:r w:rsidR="00F97A61">
              <w:rPr>
                <w:noProof/>
                <w:webHidden/>
              </w:rPr>
              <w:fldChar w:fldCharType="separate"/>
            </w:r>
            <w:r w:rsidR="00F97A61">
              <w:rPr>
                <w:noProof/>
                <w:webHidden/>
              </w:rPr>
              <w:t>17</w:t>
            </w:r>
            <w:r w:rsidR="00F97A61">
              <w:rPr>
                <w:noProof/>
                <w:webHidden/>
              </w:rPr>
              <w:fldChar w:fldCharType="end"/>
            </w:r>
          </w:hyperlink>
        </w:p>
        <w:p w14:paraId="1885800D" w14:textId="0536A008" w:rsidR="00F97A61" w:rsidRDefault="00804C72">
          <w:pPr>
            <w:pStyle w:val="TOC2"/>
            <w:tabs>
              <w:tab w:val="right" w:leader="dot" w:pos="8302"/>
            </w:tabs>
            <w:rPr>
              <w:rFonts w:eastAsiaTheme="minorEastAsia"/>
              <w:noProof/>
              <w:lang w:val="en-US"/>
            </w:rPr>
          </w:pPr>
          <w:hyperlink w:anchor="_Toc29492281" w:history="1">
            <w:r w:rsidR="00F97A61" w:rsidRPr="004378D4">
              <w:rPr>
                <w:rStyle w:val="Hyperlink"/>
                <w:rFonts w:ascii="Arial" w:hAnsi="Arial" w:cs="Arial"/>
                <w:b/>
                <w:bCs/>
                <w:noProof/>
                <w:lang w:val="en-US"/>
              </w:rPr>
              <w:t>CASE FOLLOW UP GUIDELINES</w:t>
            </w:r>
            <w:r w:rsidR="00F97A61">
              <w:rPr>
                <w:noProof/>
                <w:webHidden/>
              </w:rPr>
              <w:tab/>
            </w:r>
            <w:r w:rsidR="00F97A61">
              <w:rPr>
                <w:noProof/>
                <w:webHidden/>
              </w:rPr>
              <w:fldChar w:fldCharType="begin"/>
            </w:r>
            <w:r w:rsidR="00F97A61">
              <w:rPr>
                <w:noProof/>
                <w:webHidden/>
              </w:rPr>
              <w:instrText xml:space="preserve"> PAGEREF _Toc29492281 \h </w:instrText>
            </w:r>
            <w:r w:rsidR="00F97A61">
              <w:rPr>
                <w:noProof/>
                <w:webHidden/>
              </w:rPr>
            </w:r>
            <w:r w:rsidR="00F97A61">
              <w:rPr>
                <w:noProof/>
                <w:webHidden/>
              </w:rPr>
              <w:fldChar w:fldCharType="separate"/>
            </w:r>
            <w:r w:rsidR="00F97A61">
              <w:rPr>
                <w:noProof/>
                <w:webHidden/>
              </w:rPr>
              <w:t>17</w:t>
            </w:r>
            <w:r w:rsidR="00F97A61">
              <w:rPr>
                <w:noProof/>
                <w:webHidden/>
              </w:rPr>
              <w:fldChar w:fldCharType="end"/>
            </w:r>
          </w:hyperlink>
        </w:p>
        <w:p w14:paraId="548E3CFA" w14:textId="70BC8A00" w:rsidR="00F97A61" w:rsidRDefault="00804C72">
          <w:pPr>
            <w:pStyle w:val="TOC2"/>
            <w:tabs>
              <w:tab w:val="right" w:leader="dot" w:pos="8302"/>
            </w:tabs>
            <w:rPr>
              <w:rFonts w:eastAsiaTheme="minorEastAsia"/>
              <w:noProof/>
              <w:lang w:val="en-US"/>
            </w:rPr>
          </w:pPr>
          <w:hyperlink w:anchor="_Toc29492282" w:history="1">
            <w:r w:rsidR="00F97A61" w:rsidRPr="004378D4">
              <w:rPr>
                <w:rStyle w:val="Hyperlink"/>
                <w:rFonts w:ascii="Arial" w:hAnsi="Arial" w:cs="Arial"/>
                <w:b/>
                <w:bCs/>
                <w:noProof/>
              </w:rPr>
              <w:t>ANNEXURE 5</w:t>
            </w:r>
            <w:r w:rsidR="00F97A61">
              <w:rPr>
                <w:noProof/>
                <w:webHidden/>
              </w:rPr>
              <w:tab/>
            </w:r>
            <w:r w:rsidR="00F97A61">
              <w:rPr>
                <w:noProof/>
                <w:webHidden/>
              </w:rPr>
              <w:fldChar w:fldCharType="begin"/>
            </w:r>
            <w:r w:rsidR="00F97A61">
              <w:rPr>
                <w:noProof/>
                <w:webHidden/>
              </w:rPr>
              <w:instrText xml:space="preserve"> PAGEREF _Toc29492282 \h </w:instrText>
            </w:r>
            <w:r w:rsidR="00F97A61">
              <w:rPr>
                <w:noProof/>
                <w:webHidden/>
              </w:rPr>
            </w:r>
            <w:r w:rsidR="00F97A61">
              <w:rPr>
                <w:noProof/>
                <w:webHidden/>
              </w:rPr>
              <w:fldChar w:fldCharType="separate"/>
            </w:r>
            <w:r w:rsidR="00F97A61">
              <w:rPr>
                <w:noProof/>
                <w:webHidden/>
              </w:rPr>
              <w:t>18</w:t>
            </w:r>
            <w:r w:rsidR="00F97A61">
              <w:rPr>
                <w:noProof/>
                <w:webHidden/>
              </w:rPr>
              <w:fldChar w:fldCharType="end"/>
            </w:r>
          </w:hyperlink>
        </w:p>
        <w:p w14:paraId="6FC61CE2" w14:textId="0976ED95" w:rsidR="00F97A61" w:rsidRDefault="00804C72">
          <w:pPr>
            <w:pStyle w:val="TOC2"/>
            <w:tabs>
              <w:tab w:val="right" w:leader="dot" w:pos="8302"/>
            </w:tabs>
            <w:rPr>
              <w:rFonts w:eastAsiaTheme="minorEastAsia"/>
              <w:noProof/>
              <w:lang w:val="en-US"/>
            </w:rPr>
          </w:pPr>
          <w:hyperlink w:anchor="_Toc29492283" w:history="1">
            <w:r w:rsidR="00F97A61" w:rsidRPr="004378D4">
              <w:rPr>
                <w:rStyle w:val="Hyperlink"/>
                <w:rFonts w:ascii="Arial" w:hAnsi="Arial" w:cs="Arial"/>
                <w:b/>
                <w:bCs/>
                <w:noProof/>
              </w:rPr>
              <w:t>CASE CLOSURE CHECKLIST</w:t>
            </w:r>
            <w:r w:rsidR="00F97A61">
              <w:rPr>
                <w:noProof/>
                <w:webHidden/>
              </w:rPr>
              <w:tab/>
            </w:r>
            <w:r w:rsidR="00F97A61">
              <w:rPr>
                <w:noProof/>
                <w:webHidden/>
              </w:rPr>
              <w:fldChar w:fldCharType="begin"/>
            </w:r>
            <w:r w:rsidR="00F97A61">
              <w:rPr>
                <w:noProof/>
                <w:webHidden/>
              </w:rPr>
              <w:instrText xml:space="preserve"> PAGEREF _Toc29492283 \h </w:instrText>
            </w:r>
            <w:r w:rsidR="00F97A61">
              <w:rPr>
                <w:noProof/>
                <w:webHidden/>
              </w:rPr>
            </w:r>
            <w:r w:rsidR="00F97A61">
              <w:rPr>
                <w:noProof/>
                <w:webHidden/>
              </w:rPr>
              <w:fldChar w:fldCharType="separate"/>
            </w:r>
            <w:r w:rsidR="00F97A61">
              <w:rPr>
                <w:noProof/>
                <w:webHidden/>
              </w:rPr>
              <w:t>18</w:t>
            </w:r>
            <w:r w:rsidR="00F97A61">
              <w:rPr>
                <w:noProof/>
                <w:webHidden/>
              </w:rPr>
              <w:fldChar w:fldCharType="end"/>
            </w:r>
          </w:hyperlink>
        </w:p>
        <w:p w14:paraId="31883701" w14:textId="77777777" w:rsidR="000C3FCD" w:rsidRDefault="000C3FCD" w:rsidP="001262B1">
          <w:pPr>
            <w:spacing w:line="276" w:lineRule="auto"/>
          </w:pPr>
          <w:r w:rsidRPr="00930FBD">
            <w:rPr>
              <w:rFonts w:ascii="Arial" w:hAnsi="Arial" w:cs="Arial"/>
              <w:b/>
              <w:bCs/>
              <w:noProof/>
            </w:rPr>
            <w:fldChar w:fldCharType="end"/>
          </w:r>
        </w:p>
      </w:sdtContent>
    </w:sdt>
    <w:p w14:paraId="51B2EAF1" w14:textId="77777777" w:rsidR="000C3FCD" w:rsidRDefault="000C3FCD" w:rsidP="001262B1">
      <w:pPr>
        <w:pStyle w:val="Heading1"/>
        <w:spacing w:line="276" w:lineRule="auto"/>
        <w:rPr>
          <w:b/>
          <w:bCs/>
        </w:rPr>
      </w:pPr>
    </w:p>
    <w:p w14:paraId="57EC07A0" w14:textId="77777777" w:rsidR="000C3FCD" w:rsidRDefault="000C3FCD" w:rsidP="001262B1">
      <w:pPr>
        <w:spacing w:line="276" w:lineRule="auto"/>
        <w:rPr>
          <w:rFonts w:asciiTheme="majorHAnsi" w:eastAsiaTheme="majorEastAsia" w:hAnsiTheme="majorHAnsi" w:cstheme="majorBidi"/>
          <w:b/>
          <w:bCs/>
          <w:color w:val="365F91" w:themeColor="accent1" w:themeShade="BF"/>
          <w:sz w:val="32"/>
          <w:szCs w:val="32"/>
        </w:rPr>
      </w:pPr>
      <w:r>
        <w:rPr>
          <w:b/>
          <w:bCs/>
        </w:rPr>
        <w:br w:type="page"/>
      </w:r>
    </w:p>
    <w:p w14:paraId="45AABFA5" w14:textId="0A3139FD" w:rsidR="00930FBD" w:rsidRPr="00930FBD" w:rsidRDefault="000C3FCD" w:rsidP="001262B1">
      <w:pPr>
        <w:pStyle w:val="Heading1"/>
        <w:spacing w:line="276" w:lineRule="auto"/>
        <w:rPr>
          <w:rFonts w:ascii="Arial" w:hAnsi="Arial" w:cs="Arial"/>
          <w:b/>
          <w:bCs/>
          <w:sz w:val="22"/>
          <w:szCs w:val="22"/>
        </w:rPr>
      </w:pPr>
      <w:bookmarkStart w:id="0" w:name="_Toc29492261"/>
      <w:r w:rsidRPr="00930FBD">
        <w:rPr>
          <w:rFonts w:ascii="Arial" w:hAnsi="Arial" w:cs="Arial"/>
          <w:b/>
          <w:bCs/>
          <w:sz w:val="22"/>
          <w:szCs w:val="22"/>
        </w:rPr>
        <w:lastRenderedPageBreak/>
        <w:t>ACRONYMS</w:t>
      </w:r>
      <w:bookmarkEnd w:id="0"/>
    </w:p>
    <w:p w14:paraId="42870A0A" w14:textId="77777777" w:rsidR="00930FBD" w:rsidRDefault="00930FBD" w:rsidP="001262B1">
      <w:pPr>
        <w:spacing w:line="276" w:lineRule="auto"/>
      </w:pPr>
    </w:p>
    <w:tbl>
      <w:tblPr>
        <w:tblStyle w:val="TableGrid"/>
        <w:tblW w:w="0" w:type="auto"/>
        <w:tblLook w:val="04A0" w:firstRow="1" w:lastRow="0" w:firstColumn="1" w:lastColumn="0" w:noHBand="0" w:noVBand="1"/>
      </w:tblPr>
      <w:tblGrid>
        <w:gridCol w:w="1555"/>
        <w:gridCol w:w="6747"/>
      </w:tblGrid>
      <w:tr w:rsidR="00930FBD" w14:paraId="48DEC9B7" w14:textId="77777777" w:rsidTr="00930FBD">
        <w:tc>
          <w:tcPr>
            <w:tcW w:w="1555" w:type="dxa"/>
            <w:tcBorders>
              <w:top w:val="dotted" w:sz="4" w:space="0" w:color="auto"/>
              <w:left w:val="dotted" w:sz="4" w:space="0" w:color="auto"/>
              <w:bottom w:val="dotted" w:sz="4" w:space="0" w:color="auto"/>
              <w:right w:val="dotted" w:sz="4" w:space="0" w:color="auto"/>
            </w:tcBorders>
          </w:tcPr>
          <w:p w14:paraId="060A32C4" w14:textId="7207C915" w:rsidR="00930FBD" w:rsidRPr="00930FBD" w:rsidRDefault="00930FBD" w:rsidP="001262B1">
            <w:pPr>
              <w:spacing w:line="276" w:lineRule="auto"/>
              <w:rPr>
                <w:rFonts w:ascii="Arial" w:hAnsi="Arial" w:cs="Arial"/>
                <w:b/>
              </w:rPr>
            </w:pPr>
            <w:r w:rsidRPr="00930FBD">
              <w:rPr>
                <w:rFonts w:ascii="Arial" w:hAnsi="Arial" w:cs="Arial"/>
                <w:b/>
              </w:rPr>
              <w:t>CBCM</w:t>
            </w:r>
          </w:p>
        </w:tc>
        <w:tc>
          <w:tcPr>
            <w:tcW w:w="6747" w:type="dxa"/>
            <w:tcBorders>
              <w:top w:val="dotted" w:sz="4" w:space="0" w:color="auto"/>
              <w:left w:val="dotted" w:sz="4" w:space="0" w:color="auto"/>
              <w:bottom w:val="dotted" w:sz="4" w:space="0" w:color="auto"/>
              <w:right w:val="dotted" w:sz="4" w:space="0" w:color="auto"/>
            </w:tcBorders>
          </w:tcPr>
          <w:p w14:paraId="504A2E4B" w14:textId="3DF4EE7D" w:rsidR="00930FBD" w:rsidRPr="00930FBD" w:rsidRDefault="00930FBD" w:rsidP="001262B1">
            <w:pPr>
              <w:spacing w:line="276" w:lineRule="auto"/>
              <w:rPr>
                <w:rFonts w:ascii="Arial" w:hAnsi="Arial" w:cs="Arial"/>
              </w:rPr>
            </w:pPr>
            <w:r w:rsidRPr="00930FBD">
              <w:rPr>
                <w:rFonts w:ascii="Arial" w:hAnsi="Arial" w:cs="Arial"/>
              </w:rPr>
              <w:t>Community-Based Complaint Mechanism</w:t>
            </w:r>
          </w:p>
        </w:tc>
      </w:tr>
      <w:tr w:rsidR="00930FBD" w14:paraId="4F7853E8" w14:textId="77777777" w:rsidTr="00930FBD">
        <w:tc>
          <w:tcPr>
            <w:tcW w:w="1555" w:type="dxa"/>
            <w:tcBorders>
              <w:top w:val="dotted" w:sz="4" w:space="0" w:color="auto"/>
              <w:left w:val="dotted" w:sz="4" w:space="0" w:color="auto"/>
              <w:bottom w:val="dotted" w:sz="4" w:space="0" w:color="auto"/>
              <w:right w:val="dotted" w:sz="4" w:space="0" w:color="auto"/>
            </w:tcBorders>
          </w:tcPr>
          <w:p w14:paraId="25ED3C7C" w14:textId="4CB49BC4" w:rsidR="00930FBD" w:rsidRPr="00930FBD" w:rsidRDefault="00930FBD" w:rsidP="001262B1">
            <w:pPr>
              <w:spacing w:line="276" w:lineRule="auto"/>
              <w:rPr>
                <w:rFonts w:ascii="Arial" w:hAnsi="Arial" w:cs="Arial"/>
                <w:b/>
              </w:rPr>
            </w:pPr>
            <w:r w:rsidRPr="00930FBD">
              <w:rPr>
                <w:rFonts w:ascii="Arial" w:hAnsi="Arial" w:cs="Arial"/>
                <w:b/>
              </w:rPr>
              <w:t>CBO</w:t>
            </w:r>
          </w:p>
        </w:tc>
        <w:tc>
          <w:tcPr>
            <w:tcW w:w="6747" w:type="dxa"/>
            <w:tcBorders>
              <w:top w:val="dotted" w:sz="4" w:space="0" w:color="auto"/>
              <w:left w:val="dotted" w:sz="4" w:space="0" w:color="auto"/>
              <w:bottom w:val="dotted" w:sz="4" w:space="0" w:color="auto"/>
              <w:right w:val="dotted" w:sz="4" w:space="0" w:color="auto"/>
            </w:tcBorders>
          </w:tcPr>
          <w:p w14:paraId="19363412" w14:textId="72777BC7" w:rsidR="00930FBD" w:rsidRPr="00930FBD" w:rsidRDefault="00930FBD" w:rsidP="001262B1">
            <w:pPr>
              <w:spacing w:line="276" w:lineRule="auto"/>
              <w:rPr>
                <w:rFonts w:ascii="Arial" w:hAnsi="Arial" w:cs="Arial"/>
              </w:rPr>
            </w:pPr>
            <w:r w:rsidRPr="00930FBD">
              <w:rPr>
                <w:rFonts w:ascii="Arial" w:hAnsi="Arial" w:cs="Arial"/>
              </w:rPr>
              <w:t>Community-Based Organization</w:t>
            </w:r>
          </w:p>
        </w:tc>
      </w:tr>
      <w:tr w:rsidR="00930FBD" w14:paraId="41FF2872" w14:textId="77777777" w:rsidTr="00930FBD">
        <w:tc>
          <w:tcPr>
            <w:tcW w:w="1555" w:type="dxa"/>
            <w:tcBorders>
              <w:top w:val="dotted" w:sz="4" w:space="0" w:color="auto"/>
              <w:left w:val="dotted" w:sz="4" w:space="0" w:color="auto"/>
              <w:bottom w:val="dotted" w:sz="4" w:space="0" w:color="auto"/>
              <w:right w:val="dotted" w:sz="4" w:space="0" w:color="auto"/>
            </w:tcBorders>
          </w:tcPr>
          <w:p w14:paraId="5637BC0E" w14:textId="47C89109" w:rsidR="00930FBD" w:rsidRPr="00930FBD" w:rsidRDefault="00930FBD" w:rsidP="001262B1">
            <w:pPr>
              <w:spacing w:line="276" w:lineRule="auto"/>
              <w:rPr>
                <w:rFonts w:ascii="Arial" w:hAnsi="Arial" w:cs="Arial"/>
                <w:b/>
              </w:rPr>
            </w:pPr>
            <w:r w:rsidRPr="00930FBD">
              <w:rPr>
                <w:rFonts w:ascii="Arial" w:hAnsi="Arial" w:cs="Arial"/>
                <w:b/>
              </w:rPr>
              <w:t>DSP</w:t>
            </w:r>
          </w:p>
        </w:tc>
        <w:tc>
          <w:tcPr>
            <w:tcW w:w="6747" w:type="dxa"/>
            <w:tcBorders>
              <w:top w:val="dotted" w:sz="4" w:space="0" w:color="auto"/>
              <w:left w:val="dotted" w:sz="4" w:space="0" w:color="auto"/>
              <w:bottom w:val="dotted" w:sz="4" w:space="0" w:color="auto"/>
              <w:right w:val="dotted" w:sz="4" w:space="0" w:color="auto"/>
            </w:tcBorders>
          </w:tcPr>
          <w:p w14:paraId="33363795" w14:textId="6BFB7671" w:rsidR="00930FBD" w:rsidRPr="00930FBD" w:rsidRDefault="00930FBD" w:rsidP="001262B1">
            <w:pPr>
              <w:spacing w:line="276" w:lineRule="auto"/>
              <w:rPr>
                <w:rFonts w:ascii="Arial" w:hAnsi="Arial" w:cs="Arial"/>
              </w:rPr>
            </w:pPr>
            <w:r>
              <w:rPr>
                <w:rFonts w:ascii="Arial" w:hAnsi="Arial" w:cs="Arial"/>
              </w:rPr>
              <w:t>Downs</w:t>
            </w:r>
            <w:r w:rsidRPr="00930FBD">
              <w:rPr>
                <w:rFonts w:ascii="Arial" w:hAnsi="Arial" w:cs="Arial"/>
              </w:rPr>
              <w:t>tream Partner</w:t>
            </w:r>
          </w:p>
        </w:tc>
      </w:tr>
      <w:tr w:rsidR="00930FBD" w14:paraId="457C972D" w14:textId="77777777" w:rsidTr="00930FBD">
        <w:tc>
          <w:tcPr>
            <w:tcW w:w="1555" w:type="dxa"/>
            <w:tcBorders>
              <w:top w:val="dotted" w:sz="4" w:space="0" w:color="auto"/>
              <w:left w:val="dotted" w:sz="4" w:space="0" w:color="auto"/>
              <w:bottom w:val="dotted" w:sz="4" w:space="0" w:color="auto"/>
              <w:right w:val="dotted" w:sz="4" w:space="0" w:color="auto"/>
            </w:tcBorders>
          </w:tcPr>
          <w:p w14:paraId="74BF64AB" w14:textId="7470D025" w:rsidR="00930FBD" w:rsidRPr="00930FBD" w:rsidRDefault="00930FBD" w:rsidP="001262B1">
            <w:pPr>
              <w:spacing w:line="276" w:lineRule="auto"/>
              <w:rPr>
                <w:rFonts w:ascii="Arial" w:hAnsi="Arial" w:cs="Arial"/>
                <w:b/>
              </w:rPr>
            </w:pPr>
            <w:r w:rsidRPr="00930FBD">
              <w:rPr>
                <w:rFonts w:ascii="Arial" w:hAnsi="Arial" w:cs="Arial"/>
                <w:b/>
              </w:rPr>
              <w:t>GBV</w:t>
            </w:r>
          </w:p>
        </w:tc>
        <w:tc>
          <w:tcPr>
            <w:tcW w:w="6747" w:type="dxa"/>
            <w:tcBorders>
              <w:top w:val="dotted" w:sz="4" w:space="0" w:color="auto"/>
              <w:left w:val="dotted" w:sz="4" w:space="0" w:color="auto"/>
              <w:bottom w:val="dotted" w:sz="4" w:space="0" w:color="auto"/>
              <w:right w:val="dotted" w:sz="4" w:space="0" w:color="auto"/>
            </w:tcBorders>
          </w:tcPr>
          <w:p w14:paraId="6D85EA5B" w14:textId="77043037" w:rsidR="00930FBD" w:rsidRPr="00930FBD" w:rsidRDefault="00930FBD" w:rsidP="001262B1">
            <w:pPr>
              <w:spacing w:line="276" w:lineRule="auto"/>
              <w:rPr>
                <w:rFonts w:ascii="Arial" w:hAnsi="Arial" w:cs="Arial"/>
              </w:rPr>
            </w:pPr>
            <w:r w:rsidRPr="00930FBD">
              <w:rPr>
                <w:rFonts w:ascii="Arial" w:hAnsi="Arial" w:cs="Arial"/>
              </w:rPr>
              <w:t>Gender-Based Violence</w:t>
            </w:r>
          </w:p>
        </w:tc>
      </w:tr>
      <w:tr w:rsidR="00930FBD" w14:paraId="6F2D51AD" w14:textId="77777777" w:rsidTr="00930FBD">
        <w:tc>
          <w:tcPr>
            <w:tcW w:w="1555" w:type="dxa"/>
            <w:tcBorders>
              <w:top w:val="dotted" w:sz="4" w:space="0" w:color="auto"/>
              <w:left w:val="dotted" w:sz="4" w:space="0" w:color="auto"/>
              <w:bottom w:val="dotted" w:sz="4" w:space="0" w:color="auto"/>
              <w:right w:val="dotted" w:sz="4" w:space="0" w:color="auto"/>
            </w:tcBorders>
          </w:tcPr>
          <w:p w14:paraId="57C06566" w14:textId="26EE1F64" w:rsidR="00930FBD" w:rsidRPr="00930FBD" w:rsidRDefault="00930FBD" w:rsidP="001262B1">
            <w:pPr>
              <w:spacing w:line="276" w:lineRule="auto"/>
              <w:rPr>
                <w:rFonts w:ascii="Arial" w:hAnsi="Arial" w:cs="Arial"/>
                <w:b/>
              </w:rPr>
            </w:pPr>
            <w:r w:rsidRPr="00930FBD">
              <w:rPr>
                <w:rFonts w:ascii="Arial" w:hAnsi="Arial" w:cs="Arial"/>
                <w:b/>
              </w:rPr>
              <w:t>GEC</w:t>
            </w:r>
          </w:p>
        </w:tc>
        <w:tc>
          <w:tcPr>
            <w:tcW w:w="6747" w:type="dxa"/>
            <w:tcBorders>
              <w:top w:val="dotted" w:sz="4" w:space="0" w:color="auto"/>
              <w:left w:val="dotted" w:sz="4" w:space="0" w:color="auto"/>
              <w:bottom w:val="dotted" w:sz="4" w:space="0" w:color="auto"/>
              <w:right w:val="dotted" w:sz="4" w:space="0" w:color="auto"/>
            </w:tcBorders>
          </w:tcPr>
          <w:p w14:paraId="0AFEE1E9" w14:textId="64E74621" w:rsidR="00930FBD" w:rsidRPr="00930FBD" w:rsidRDefault="00930FBD" w:rsidP="001262B1">
            <w:pPr>
              <w:spacing w:line="276" w:lineRule="auto"/>
              <w:rPr>
                <w:rFonts w:ascii="Arial" w:hAnsi="Arial" w:cs="Arial"/>
              </w:rPr>
            </w:pPr>
            <w:r w:rsidRPr="00930FBD">
              <w:rPr>
                <w:rFonts w:ascii="Arial" w:hAnsi="Arial" w:cs="Arial"/>
              </w:rPr>
              <w:t>Girls Education Challenge</w:t>
            </w:r>
          </w:p>
        </w:tc>
      </w:tr>
      <w:tr w:rsidR="00930FBD" w14:paraId="603DC1A8" w14:textId="77777777" w:rsidTr="00930FBD">
        <w:tc>
          <w:tcPr>
            <w:tcW w:w="1555" w:type="dxa"/>
            <w:tcBorders>
              <w:top w:val="dotted" w:sz="4" w:space="0" w:color="auto"/>
              <w:left w:val="dotted" w:sz="4" w:space="0" w:color="auto"/>
              <w:bottom w:val="dotted" w:sz="4" w:space="0" w:color="auto"/>
              <w:right w:val="dotted" w:sz="4" w:space="0" w:color="auto"/>
            </w:tcBorders>
          </w:tcPr>
          <w:p w14:paraId="38A3563B" w14:textId="1837143A" w:rsidR="00930FBD" w:rsidRPr="00930FBD" w:rsidRDefault="00930FBD" w:rsidP="001262B1">
            <w:pPr>
              <w:spacing w:line="276" w:lineRule="auto"/>
              <w:rPr>
                <w:rFonts w:ascii="Arial" w:hAnsi="Arial" w:cs="Arial"/>
                <w:b/>
              </w:rPr>
            </w:pPr>
            <w:r w:rsidRPr="00930FBD">
              <w:rPr>
                <w:rFonts w:ascii="Arial" w:hAnsi="Arial" w:cs="Arial"/>
                <w:b/>
              </w:rPr>
              <w:t>HIV</w:t>
            </w:r>
          </w:p>
        </w:tc>
        <w:tc>
          <w:tcPr>
            <w:tcW w:w="6747" w:type="dxa"/>
            <w:tcBorders>
              <w:top w:val="dotted" w:sz="4" w:space="0" w:color="auto"/>
              <w:left w:val="dotted" w:sz="4" w:space="0" w:color="auto"/>
              <w:bottom w:val="dotted" w:sz="4" w:space="0" w:color="auto"/>
              <w:right w:val="dotted" w:sz="4" w:space="0" w:color="auto"/>
            </w:tcBorders>
          </w:tcPr>
          <w:p w14:paraId="6D2FDCFD" w14:textId="7B2EA6C7" w:rsidR="00930FBD" w:rsidRPr="00930FBD" w:rsidRDefault="00930FBD" w:rsidP="001262B1">
            <w:pPr>
              <w:spacing w:line="276" w:lineRule="auto"/>
              <w:rPr>
                <w:rFonts w:ascii="Arial" w:hAnsi="Arial" w:cs="Arial"/>
              </w:rPr>
            </w:pPr>
            <w:r w:rsidRPr="00930FBD">
              <w:rPr>
                <w:rFonts w:ascii="Arial" w:hAnsi="Arial" w:cs="Arial"/>
              </w:rPr>
              <w:t>Human Immunodeficiency Virus</w:t>
            </w:r>
          </w:p>
        </w:tc>
      </w:tr>
      <w:tr w:rsidR="00930FBD" w14:paraId="34BB5E98" w14:textId="77777777" w:rsidTr="00930FBD">
        <w:tc>
          <w:tcPr>
            <w:tcW w:w="1555" w:type="dxa"/>
            <w:tcBorders>
              <w:top w:val="dotted" w:sz="4" w:space="0" w:color="auto"/>
              <w:left w:val="dotted" w:sz="4" w:space="0" w:color="auto"/>
              <w:bottom w:val="dotted" w:sz="4" w:space="0" w:color="auto"/>
              <w:right w:val="dotted" w:sz="4" w:space="0" w:color="auto"/>
            </w:tcBorders>
          </w:tcPr>
          <w:p w14:paraId="3C3B2BAA" w14:textId="140FA0D5" w:rsidR="00930FBD" w:rsidRPr="00930FBD" w:rsidRDefault="00930FBD" w:rsidP="001262B1">
            <w:pPr>
              <w:spacing w:line="276" w:lineRule="auto"/>
              <w:rPr>
                <w:rFonts w:ascii="Arial" w:hAnsi="Arial" w:cs="Arial"/>
                <w:b/>
              </w:rPr>
            </w:pPr>
            <w:r w:rsidRPr="00930FBD">
              <w:rPr>
                <w:rFonts w:ascii="Arial" w:hAnsi="Arial" w:cs="Arial"/>
                <w:b/>
              </w:rPr>
              <w:t>IASC</w:t>
            </w:r>
          </w:p>
        </w:tc>
        <w:tc>
          <w:tcPr>
            <w:tcW w:w="6747" w:type="dxa"/>
            <w:tcBorders>
              <w:top w:val="dotted" w:sz="4" w:space="0" w:color="auto"/>
              <w:left w:val="dotted" w:sz="4" w:space="0" w:color="auto"/>
              <w:bottom w:val="dotted" w:sz="4" w:space="0" w:color="auto"/>
              <w:right w:val="dotted" w:sz="4" w:space="0" w:color="auto"/>
            </w:tcBorders>
          </w:tcPr>
          <w:p w14:paraId="4506E63C" w14:textId="75DE7EB7" w:rsidR="00930FBD" w:rsidRPr="00930FBD" w:rsidRDefault="00930FBD" w:rsidP="001262B1">
            <w:pPr>
              <w:spacing w:line="276" w:lineRule="auto"/>
              <w:rPr>
                <w:rFonts w:ascii="Arial" w:hAnsi="Arial" w:cs="Arial"/>
              </w:rPr>
            </w:pPr>
            <w:r w:rsidRPr="00930FBD">
              <w:rPr>
                <w:rFonts w:ascii="Arial" w:hAnsi="Arial" w:cs="Arial"/>
              </w:rPr>
              <w:t>Inter-Agency Standing Committee</w:t>
            </w:r>
          </w:p>
        </w:tc>
      </w:tr>
      <w:tr w:rsidR="00930FBD" w14:paraId="78911CB8" w14:textId="77777777" w:rsidTr="00930FBD">
        <w:tc>
          <w:tcPr>
            <w:tcW w:w="1555" w:type="dxa"/>
            <w:tcBorders>
              <w:top w:val="dotted" w:sz="4" w:space="0" w:color="auto"/>
              <w:left w:val="dotted" w:sz="4" w:space="0" w:color="auto"/>
              <w:bottom w:val="dotted" w:sz="4" w:space="0" w:color="auto"/>
              <w:right w:val="dotted" w:sz="4" w:space="0" w:color="auto"/>
            </w:tcBorders>
          </w:tcPr>
          <w:p w14:paraId="1328BC0C" w14:textId="3699C1DA" w:rsidR="00930FBD" w:rsidRPr="00930FBD" w:rsidRDefault="00930FBD" w:rsidP="001262B1">
            <w:pPr>
              <w:spacing w:line="276" w:lineRule="auto"/>
              <w:rPr>
                <w:rFonts w:ascii="Arial" w:hAnsi="Arial" w:cs="Arial"/>
                <w:b/>
              </w:rPr>
            </w:pPr>
            <w:r w:rsidRPr="00930FBD">
              <w:rPr>
                <w:rFonts w:ascii="Arial" w:hAnsi="Arial" w:cs="Arial"/>
                <w:b/>
              </w:rPr>
              <w:t>IP</w:t>
            </w:r>
          </w:p>
        </w:tc>
        <w:tc>
          <w:tcPr>
            <w:tcW w:w="6747" w:type="dxa"/>
            <w:tcBorders>
              <w:top w:val="dotted" w:sz="4" w:space="0" w:color="auto"/>
              <w:left w:val="dotted" w:sz="4" w:space="0" w:color="auto"/>
              <w:bottom w:val="dotted" w:sz="4" w:space="0" w:color="auto"/>
              <w:right w:val="dotted" w:sz="4" w:space="0" w:color="auto"/>
            </w:tcBorders>
          </w:tcPr>
          <w:p w14:paraId="1CC2CF22" w14:textId="6ECB3F9B" w:rsidR="00930FBD" w:rsidRPr="00930FBD" w:rsidRDefault="00930FBD" w:rsidP="001262B1">
            <w:pPr>
              <w:spacing w:line="276" w:lineRule="auto"/>
              <w:rPr>
                <w:rFonts w:ascii="Arial" w:hAnsi="Arial" w:cs="Arial"/>
              </w:rPr>
            </w:pPr>
            <w:r w:rsidRPr="00930FBD">
              <w:rPr>
                <w:rFonts w:ascii="Arial" w:hAnsi="Arial" w:cs="Arial"/>
              </w:rPr>
              <w:t>Implementing Partner</w:t>
            </w:r>
          </w:p>
        </w:tc>
      </w:tr>
      <w:tr w:rsidR="00930FBD" w14:paraId="74C02330" w14:textId="77777777" w:rsidTr="00930FBD">
        <w:tc>
          <w:tcPr>
            <w:tcW w:w="1555" w:type="dxa"/>
            <w:tcBorders>
              <w:top w:val="dotted" w:sz="4" w:space="0" w:color="auto"/>
              <w:left w:val="dotted" w:sz="4" w:space="0" w:color="auto"/>
              <w:bottom w:val="dotted" w:sz="4" w:space="0" w:color="auto"/>
              <w:right w:val="dotted" w:sz="4" w:space="0" w:color="auto"/>
            </w:tcBorders>
          </w:tcPr>
          <w:p w14:paraId="5C18A4A7" w14:textId="0A12D95C" w:rsidR="00930FBD" w:rsidRPr="00930FBD" w:rsidRDefault="00930FBD" w:rsidP="001262B1">
            <w:pPr>
              <w:spacing w:line="276" w:lineRule="auto"/>
              <w:rPr>
                <w:rFonts w:ascii="Arial" w:hAnsi="Arial" w:cs="Arial"/>
                <w:b/>
              </w:rPr>
            </w:pPr>
            <w:r w:rsidRPr="00930FBD">
              <w:rPr>
                <w:rFonts w:ascii="Arial" w:hAnsi="Arial" w:cs="Arial"/>
                <w:b/>
              </w:rPr>
              <w:t>MDGs</w:t>
            </w:r>
          </w:p>
        </w:tc>
        <w:tc>
          <w:tcPr>
            <w:tcW w:w="6747" w:type="dxa"/>
            <w:tcBorders>
              <w:top w:val="dotted" w:sz="4" w:space="0" w:color="auto"/>
              <w:left w:val="dotted" w:sz="4" w:space="0" w:color="auto"/>
              <w:bottom w:val="dotted" w:sz="4" w:space="0" w:color="auto"/>
              <w:right w:val="dotted" w:sz="4" w:space="0" w:color="auto"/>
            </w:tcBorders>
          </w:tcPr>
          <w:p w14:paraId="38717C73" w14:textId="4C4E90C9" w:rsidR="00930FBD" w:rsidRPr="00930FBD" w:rsidRDefault="00930FBD" w:rsidP="001262B1">
            <w:pPr>
              <w:spacing w:line="276" w:lineRule="auto"/>
              <w:rPr>
                <w:rFonts w:ascii="Arial" w:hAnsi="Arial" w:cs="Arial"/>
              </w:rPr>
            </w:pPr>
            <w:r w:rsidRPr="00930FBD">
              <w:rPr>
                <w:rFonts w:ascii="Arial" w:hAnsi="Arial" w:cs="Arial"/>
              </w:rPr>
              <w:t>Millennium Development Goals</w:t>
            </w:r>
          </w:p>
        </w:tc>
      </w:tr>
      <w:tr w:rsidR="00930FBD" w14:paraId="71B7D76A" w14:textId="77777777" w:rsidTr="00930FBD">
        <w:tc>
          <w:tcPr>
            <w:tcW w:w="1555" w:type="dxa"/>
            <w:tcBorders>
              <w:top w:val="dotted" w:sz="4" w:space="0" w:color="auto"/>
              <w:left w:val="dotted" w:sz="4" w:space="0" w:color="auto"/>
              <w:bottom w:val="dotted" w:sz="4" w:space="0" w:color="auto"/>
              <w:right w:val="dotted" w:sz="4" w:space="0" w:color="auto"/>
            </w:tcBorders>
          </w:tcPr>
          <w:p w14:paraId="4F611D83" w14:textId="102947B6" w:rsidR="00930FBD" w:rsidRPr="00930FBD" w:rsidRDefault="00930FBD" w:rsidP="001262B1">
            <w:pPr>
              <w:spacing w:line="276" w:lineRule="auto"/>
              <w:rPr>
                <w:rFonts w:ascii="Arial" w:hAnsi="Arial" w:cs="Arial"/>
                <w:b/>
              </w:rPr>
            </w:pPr>
            <w:r w:rsidRPr="00930FBD">
              <w:rPr>
                <w:rFonts w:ascii="Arial" w:hAnsi="Arial" w:cs="Arial"/>
                <w:b/>
              </w:rPr>
              <w:t>PSEA</w:t>
            </w:r>
          </w:p>
        </w:tc>
        <w:tc>
          <w:tcPr>
            <w:tcW w:w="6747" w:type="dxa"/>
            <w:tcBorders>
              <w:top w:val="dotted" w:sz="4" w:space="0" w:color="auto"/>
              <w:left w:val="dotted" w:sz="4" w:space="0" w:color="auto"/>
              <w:bottom w:val="dotted" w:sz="4" w:space="0" w:color="auto"/>
              <w:right w:val="dotted" w:sz="4" w:space="0" w:color="auto"/>
            </w:tcBorders>
          </w:tcPr>
          <w:p w14:paraId="5BB60A59" w14:textId="3345C0DB" w:rsidR="00930FBD" w:rsidRPr="00930FBD" w:rsidRDefault="00930FBD" w:rsidP="001262B1">
            <w:pPr>
              <w:spacing w:line="276" w:lineRule="auto"/>
              <w:rPr>
                <w:rFonts w:ascii="Arial" w:hAnsi="Arial" w:cs="Arial"/>
              </w:rPr>
            </w:pPr>
            <w:r w:rsidRPr="00930FBD">
              <w:rPr>
                <w:rFonts w:ascii="Arial" w:hAnsi="Arial" w:cs="Arial"/>
              </w:rPr>
              <w:t>Protection against Sexual Exploitation and Abuse</w:t>
            </w:r>
          </w:p>
        </w:tc>
      </w:tr>
      <w:tr w:rsidR="001262B1" w14:paraId="3964D64C" w14:textId="77777777" w:rsidTr="00930FBD">
        <w:tc>
          <w:tcPr>
            <w:tcW w:w="1555" w:type="dxa"/>
            <w:tcBorders>
              <w:top w:val="dotted" w:sz="4" w:space="0" w:color="auto"/>
              <w:left w:val="dotted" w:sz="4" w:space="0" w:color="auto"/>
              <w:bottom w:val="dotted" w:sz="4" w:space="0" w:color="auto"/>
              <w:right w:val="dotted" w:sz="4" w:space="0" w:color="auto"/>
            </w:tcBorders>
          </w:tcPr>
          <w:p w14:paraId="10596FE9" w14:textId="6C7E04BD" w:rsidR="001262B1" w:rsidRPr="00930FBD" w:rsidRDefault="001262B1" w:rsidP="001262B1">
            <w:pPr>
              <w:spacing w:line="276" w:lineRule="auto"/>
              <w:rPr>
                <w:rFonts w:ascii="Arial" w:hAnsi="Arial" w:cs="Arial"/>
                <w:b/>
              </w:rPr>
            </w:pPr>
            <w:r>
              <w:rPr>
                <w:rFonts w:ascii="Arial" w:hAnsi="Arial" w:cs="Arial"/>
                <w:b/>
              </w:rPr>
              <w:t>SDGs</w:t>
            </w:r>
          </w:p>
        </w:tc>
        <w:tc>
          <w:tcPr>
            <w:tcW w:w="6747" w:type="dxa"/>
            <w:tcBorders>
              <w:top w:val="dotted" w:sz="4" w:space="0" w:color="auto"/>
              <w:left w:val="dotted" w:sz="4" w:space="0" w:color="auto"/>
              <w:bottom w:val="dotted" w:sz="4" w:space="0" w:color="auto"/>
              <w:right w:val="dotted" w:sz="4" w:space="0" w:color="auto"/>
            </w:tcBorders>
          </w:tcPr>
          <w:p w14:paraId="5226E67B" w14:textId="3988AC6A" w:rsidR="001262B1" w:rsidRPr="00930FBD" w:rsidRDefault="001262B1" w:rsidP="001262B1">
            <w:pPr>
              <w:spacing w:line="276" w:lineRule="auto"/>
              <w:rPr>
                <w:rFonts w:ascii="Arial" w:hAnsi="Arial" w:cs="Arial"/>
              </w:rPr>
            </w:pPr>
            <w:r>
              <w:rPr>
                <w:rFonts w:ascii="Arial" w:hAnsi="Arial" w:cs="Arial"/>
              </w:rPr>
              <w:t>Sustainable Development Goals</w:t>
            </w:r>
          </w:p>
        </w:tc>
      </w:tr>
      <w:tr w:rsidR="00930FBD" w14:paraId="06407CCA" w14:textId="77777777" w:rsidTr="00930FBD">
        <w:tc>
          <w:tcPr>
            <w:tcW w:w="1555" w:type="dxa"/>
            <w:tcBorders>
              <w:top w:val="dotted" w:sz="4" w:space="0" w:color="auto"/>
              <w:left w:val="dotted" w:sz="4" w:space="0" w:color="auto"/>
              <w:bottom w:val="dotted" w:sz="4" w:space="0" w:color="auto"/>
              <w:right w:val="dotted" w:sz="4" w:space="0" w:color="auto"/>
            </w:tcBorders>
          </w:tcPr>
          <w:p w14:paraId="1FE6A086" w14:textId="1AB0C7D1" w:rsidR="00930FBD" w:rsidRPr="00930FBD" w:rsidRDefault="00930FBD" w:rsidP="001262B1">
            <w:pPr>
              <w:spacing w:line="276" w:lineRule="auto"/>
              <w:rPr>
                <w:rFonts w:ascii="Arial" w:hAnsi="Arial" w:cs="Arial"/>
                <w:b/>
              </w:rPr>
            </w:pPr>
            <w:r w:rsidRPr="00930FBD">
              <w:rPr>
                <w:rFonts w:ascii="Arial" w:hAnsi="Arial" w:cs="Arial"/>
                <w:b/>
              </w:rPr>
              <w:t>SGFP</w:t>
            </w:r>
          </w:p>
        </w:tc>
        <w:tc>
          <w:tcPr>
            <w:tcW w:w="6747" w:type="dxa"/>
            <w:tcBorders>
              <w:top w:val="dotted" w:sz="4" w:space="0" w:color="auto"/>
              <w:left w:val="dotted" w:sz="4" w:space="0" w:color="auto"/>
              <w:bottom w:val="dotted" w:sz="4" w:space="0" w:color="auto"/>
              <w:right w:val="dotted" w:sz="4" w:space="0" w:color="auto"/>
            </w:tcBorders>
          </w:tcPr>
          <w:p w14:paraId="6DA8F80A" w14:textId="3EF15687" w:rsidR="00930FBD" w:rsidRPr="00930FBD" w:rsidRDefault="00930FBD" w:rsidP="001262B1">
            <w:pPr>
              <w:spacing w:line="276" w:lineRule="auto"/>
              <w:rPr>
                <w:rFonts w:ascii="Arial" w:hAnsi="Arial" w:cs="Arial"/>
              </w:rPr>
            </w:pPr>
            <w:r w:rsidRPr="00930FBD">
              <w:rPr>
                <w:rFonts w:ascii="Arial" w:hAnsi="Arial" w:cs="Arial"/>
              </w:rPr>
              <w:t>Safeguarding Focal Person</w:t>
            </w:r>
          </w:p>
        </w:tc>
      </w:tr>
      <w:tr w:rsidR="00930FBD" w14:paraId="52781DEF" w14:textId="77777777" w:rsidTr="00930FBD">
        <w:tc>
          <w:tcPr>
            <w:tcW w:w="1555" w:type="dxa"/>
            <w:tcBorders>
              <w:top w:val="dotted" w:sz="4" w:space="0" w:color="auto"/>
              <w:left w:val="dotted" w:sz="4" w:space="0" w:color="auto"/>
              <w:bottom w:val="dotted" w:sz="4" w:space="0" w:color="auto"/>
              <w:right w:val="dotted" w:sz="4" w:space="0" w:color="auto"/>
            </w:tcBorders>
          </w:tcPr>
          <w:p w14:paraId="188F0449" w14:textId="0AEE6755" w:rsidR="00930FBD" w:rsidRPr="00930FBD" w:rsidRDefault="00930FBD" w:rsidP="001262B1">
            <w:pPr>
              <w:spacing w:line="276" w:lineRule="auto"/>
              <w:rPr>
                <w:rFonts w:ascii="Arial" w:hAnsi="Arial" w:cs="Arial"/>
                <w:b/>
              </w:rPr>
            </w:pPr>
            <w:r w:rsidRPr="00930FBD">
              <w:rPr>
                <w:rFonts w:ascii="Arial" w:hAnsi="Arial" w:cs="Arial"/>
                <w:b/>
              </w:rPr>
              <w:t>SOPs</w:t>
            </w:r>
          </w:p>
        </w:tc>
        <w:tc>
          <w:tcPr>
            <w:tcW w:w="6747" w:type="dxa"/>
            <w:tcBorders>
              <w:top w:val="dotted" w:sz="4" w:space="0" w:color="auto"/>
              <w:left w:val="dotted" w:sz="4" w:space="0" w:color="auto"/>
              <w:bottom w:val="dotted" w:sz="4" w:space="0" w:color="auto"/>
              <w:right w:val="dotted" w:sz="4" w:space="0" w:color="auto"/>
            </w:tcBorders>
          </w:tcPr>
          <w:p w14:paraId="41A42DA6" w14:textId="1CD55382" w:rsidR="00930FBD" w:rsidRPr="00930FBD" w:rsidRDefault="00930FBD" w:rsidP="001262B1">
            <w:pPr>
              <w:spacing w:line="276" w:lineRule="auto"/>
              <w:rPr>
                <w:rFonts w:ascii="Arial" w:hAnsi="Arial" w:cs="Arial"/>
              </w:rPr>
            </w:pPr>
            <w:r w:rsidRPr="00930FBD">
              <w:rPr>
                <w:rFonts w:ascii="Arial" w:hAnsi="Arial" w:cs="Arial"/>
              </w:rPr>
              <w:t>Standard Operating Procedures</w:t>
            </w:r>
          </w:p>
        </w:tc>
      </w:tr>
      <w:tr w:rsidR="00930FBD" w14:paraId="26D4312F" w14:textId="77777777" w:rsidTr="00930FBD">
        <w:tc>
          <w:tcPr>
            <w:tcW w:w="1555" w:type="dxa"/>
            <w:tcBorders>
              <w:top w:val="dotted" w:sz="4" w:space="0" w:color="auto"/>
              <w:left w:val="dotted" w:sz="4" w:space="0" w:color="auto"/>
              <w:bottom w:val="dotted" w:sz="4" w:space="0" w:color="auto"/>
              <w:right w:val="dotted" w:sz="4" w:space="0" w:color="auto"/>
            </w:tcBorders>
          </w:tcPr>
          <w:p w14:paraId="13B6EF6E" w14:textId="76FEE983" w:rsidR="00930FBD" w:rsidRPr="00930FBD" w:rsidRDefault="00930FBD" w:rsidP="001262B1">
            <w:pPr>
              <w:spacing w:line="276" w:lineRule="auto"/>
              <w:rPr>
                <w:rFonts w:ascii="Arial" w:hAnsi="Arial" w:cs="Arial"/>
                <w:b/>
              </w:rPr>
            </w:pPr>
            <w:r w:rsidRPr="00930FBD">
              <w:rPr>
                <w:rFonts w:ascii="Arial" w:hAnsi="Arial" w:cs="Arial"/>
                <w:b/>
              </w:rPr>
              <w:t>SOV</w:t>
            </w:r>
          </w:p>
        </w:tc>
        <w:tc>
          <w:tcPr>
            <w:tcW w:w="6747" w:type="dxa"/>
            <w:tcBorders>
              <w:top w:val="dotted" w:sz="4" w:space="0" w:color="auto"/>
              <w:left w:val="dotted" w:sz="4" w:space="0" w:color="auto"/>
              <w:bottom w:val="dotted" w:sz="4" w:space="0" w:color="auto"/>
              <w:right w:val="dotted" w:sz="4" w:space="0" w:color="auto"/>
            </w:tcBorders>
          </w:tcPr>
          <w:p w14:paraId="6C0C16D1" w14:textId="537BFA58" w:rsidR="00930FBD" w:rsidRPr="00930FBD" w:rsidRDefault="00930FBD" w:rsidP="001262B1">
            <w:pPr>
              <w:spacing w:line="276" w:lineRule="auto"/>
              <w:rPr>
                <w:rFonts w:ascii="Arial" w:hAnsi="Arial" w:cs="Arial"/>
              </w:rPr>
            </w:pPr>
            <w:r w:rsidRPr="00930FBD">
              <w:rPr>
                <w:rFonts w:ascii="Arial" w:hAnsi="Arial" w:cs="Arial"/>
              </w:rPr>
              <w:t>Survivor of Violence</w:t>
            </w:r>
          </w:p>
        </w:tc>
      </w:tr>
      <w:tr w:rsidR="00930FBD" w14:paraId="7D8C6101" w14:textId="77777777" w:rsidTr="00930FBD">
        <w:tc>
          <w:tcPr>
            <w:tcW w:w="1555" w:type="dxa"/>
            <w:tcBorders>
              <w:top w:val="dotted" w:sz="4" w:space="0" w:color="auto"/>
              <w:left w:val="dotted" w:sz="4" w:space="0" w:color="auto"/>
              <w:bottom w:val="dotted" w:sz="4" w:space="0" w:color="auto"/>
              <w:right w:val="dotted" w:sz="4" w:space="0" w:color="auto"/>
            </w:tcBorders>
          </w:tcPr>
          <w:p w14:paraId="00BBAF41" w14:textId="2C514B4A" w:rsidR="00930FBD" w:rsidRPr="00930FBD" w:rsidRDefault="00930FBD" w:rsidP="001262B1">
            <w:pPr>
              <w:spacing w:line="276" w:lineRule="auto"/>
              <w:rPr>
                <w:rFonts w:ascii="Arial" w:hAnsi="Arial" w:cs="Arial"/>
                <w:b/>
              </w:rPr>
            </w:pPr>
            <w:r w:rsidRPr="00930FBD">
              <w:rPr>
                <w:rFonts w:ascii="Arial" w:hAnsi="Arial" w:cs="Arial"/>
                <w:b/>
              </w:rPr>
              <w:t>STI</w:t>
            </w:r>
          </w:p>
        </w:tc>
        <w:tc>
          <w:tcPr>
            <w:tcW w:w="6747" w:type="dxa"/>
            <w:tcBorders>
              <w:top w:val="dotted" w:sz="4" w:space="0" w:color="auto"/>
              <w:left w:val="dotted" w:sz="4" w:space="0" w:color="auto"/>
              <w:bottom w:val="dotted" w:sz="4" w:space="0" w:color="auto"/>
              <w:right w:val="dotted" w:sz="4" w:space="0" w:color="auto"/>
            </w:tcBorders>
          </w:tcPr>
          <w:p w14:paraId="3B3F116D" w14:textId="276EE886" w:rsidR="00930FBD" w:rsidRPr="00930FBD" w:rsidRDefault="00930FBD" w:rsidP="001262B1">
            <w:pPr>
              <w:spacing w:line="276" w:lineRule="auto"/>
              <w:rPr>
                <w:rFonts w:ascii="Arial" w:hAnsi="Arial" w:cs="Arial"/>
              </w:rPr>
            </w:pPr>
            <w:r w:rsidRPr="00930FBD">
              <w:rPr>
                <w:rFonts w:ascii="Arial" w:hAnsi="Arial" w:cs="Arial"/>
              </w:rPr>
              <w:t>Sexually Transmitted Infection</w:t>
            </w:r>
          </w:p>
        </w:tc>
      </w:tr>
      <w:tr w:rsidR="00930FBD" w14:paraId="3436B79D" w14:textId="77777777" w:rsidTr="00930FBD">
        <w:tc>
          <w:tcPr>
            <w:tcW w:w="1555" w:type="dxa"/>
            <w:tcBorders>
              <w:top w:val="dotted" w:sz="4" w:space="0" w:color="auto"/>
              <w:left w:val="dotted" w:sz="4" w:space="0" w:color="auto"/>
              <w:bottom w:val="dotted" w:sz="4" w:space="0" w:color="auto"/>
              <w:right w:val="dotted" w:sz="4" w:space="0" w:color="auto"/>
            </w:tcBorders>
          </w:tcPr>
          <w:p w14:paraId="2B6E5BF1" w14:textId="45C223BC" w:rsidR="00930FBD" w:rsidRPr="00930FBD" w:rsidRDefault="00930FBD" w:rsidP="001262B1">
            <w:pPr>
              <w:spacing w:line="276" w:lineRule="auto"/>
              <w:rPr>
                <w:rFonts w:ascii="Arial" w:hAnsi="Arial" w:cs="Arial"/>
                <w:b/>
              </w:rPr>
            </w:pPr>
            <w:r w:rsidRPr="00930FBD">
              <w:rPr>
                <w:rFonts w:ascii="Arial" w:hAnsi="Arial" w:cs="Arial"/>
                <w:b/>
              </w:rPr>
              <w:t>TORs</w:t>
            </w:r>
          </w:p>
        </w:tc>
        <w:tc>
          <w:tcPr>
            <w:tcW w:w="6747" w:type="dxa"/>
            <w:tcBorders>
              <w:top w:val="dotted" w:sz="4" w:space="0" w:color="auto"/>
              <w:left w:val="dotted" w:sz="4" w:space="0" w:color="auto"/>
              <w:bottom w:val="dotted" w:sz="4" w:space="0" w:color="auto"/>
              <w:right w:val="dotted" w:sz="4" w:space="0" w:color="auto"/>
            </w:tcBorders>
          </w:tcPr>
          <w:p w14:paraId="43C9EA85" w14:textId="31690129" w:rsidR="00930FBD" w:rsidRPr="00930FBD" w:rsidRDefault="00930FBD" w:rsidP="001262B1">
            <w:pPr>
              <w:spacing w:line="276" w:lineRule="auto"/>
              <w:rPr>
                <w:rFonts w:ascii="Arial" w:hAnsi="Arial" w:cs="Arial"/>
              </w:rPr>
            </w:pPr>
            <w:r w:rsidRPr="00930FBD">
              <w:rPr>
                <w:rFonts w:ascii="Arial" w:hAnsi="Arial" w:cs="Arial"/>
              </w:rPr>
              <w:t>Terms of Reference</w:t>
            </w:r>
          </w:p>
        </w:tc>
      </w:tr>
      <w:tr w:rsidR="00930FBD" w14:paraId="75AEEE01" w14:textId="77777777" w:rsidTr="00930FBD">
        <w:tc>
          <w:tcPr>
            <w:tcW w:w="1555" w:type="dxa"/>
            <w:tcBorders>
              <w:top w:val="dotted" w:sz="4" w:space="0" w:color="auto"/>
              <w:left w:val="dotted" w:sz="4" w:space="0" w:color="auto"/>
              <w:bottom w:val="dotted" w:sz="4" w:space="0" w:color="auto"/>
              <w:right w:val="dotted" w:sz="4" w:space="0" w:color="auto"/>
            </w:tcBorders>
          </w:tcPr>
          <w:p w14:paraId="1AB695FE" w14:textId="43E1B292" w:rsidR="00930FBD" w:rsidRPr="00930FBD" w:rsidRDefault="00930FBD" w:rsidP="001262B1">
            <w:pPr>
              <w:spacing w:line="276" w:lineRule="auto"/>
              <w:rPr>
                <w:rFonts w:ascii="Arial" w:hAnsi="Arial" w:cs="Arial"/>
                <w:b/>
              </w:rPr>
            </w:pPr>
            <w:r w:rsidRPr="00930FBD">
              <w:rPr>
                <w:rFonts w:ascii="Arial" w:hAnsi="Arial" w:cs="Arial"/>
                <w:b/>
              </w:rPr>
              <w:t>UN</w:t>
            </w:r>
          </w:p>
        </w:tc>
        <w:tc>
          <w:tcPr>
            <w:tcW w:w="6747" w:type="dxa"/>
            <w:tcBorders>
              <w:top w:val="dotted" w:sz="4" w:space="0" w:color="auto"/>
              <w:left w:val="dotted" w:sz="4" w:space="0" w:color="auto"/>
              <w:bottom w:val="dotted" w:sz="4" w:space="0" w:color="auto"/>
              <w:right w:val="dotted" w:sz="4" w:space="0" w:color="auto"/>
            </w:tcBorders>
          </w:tcPr>
          <w:p w14:paraId="69A4E340" w14:textId="6564031D" w:rsidR="00930FBD" w:rsidRPr="00930FBD" w:rsidRDefault="00930FBD" w:rsidP="001262B1">
            <w:pPr>
              <w:spacing w:line="276" w:lineRule="auto"/>
              <w:rPr>
                <w:rFonts w:ascii="Arial" w:hAnsi="Arial" w:cs="Arial"/>
              </w:rPr>
            </w:pPr>
            <w:r w:rsidRPr="00930FBD">
              <w:rPr>
                <w:rFonts w:ascii="Arial" w:hAnsi="Arial" w:cs="Arial"/>
              </w:rPr>
              <w:t>United Nations</w:t>
            </w:r>
          </w:p>
        </w:tc>
      </w:tr>
      <w:tr w:rsidR="00930FBD" w14:paraId="35421154" w14:textId="77777777" w:rsidTr="00930FBD">
        <w:tc>
          <w:tcPr>
            <w:tcW w:w="1555" w:type="dxa"/>
            <w:tcBorders>
              <w:top w:val="dotted" w:sz="4" w:space="0" w:color="auto"/>
              <w:left w:val="dotted" w:sz="4" w:space="0" w:color="auto"/>
              <w:bottom w:val="dotted" w:sz="4" w:space="0" w:color="auto"/>
              <w:right w:val="dotted" w:sz="4" w:space="0" w:color="auto"/>
            </w:tcBorders>
          </w:tcPr>
          <w:p w14:paraId="2998ADF2" w14:textId="429F88AD" w:rsidR="00930FBD" w:rsidRPr="00930FBD" w:rsidRDefault="00930FBD" w:rsidP="001262B1">
            <w:pPr>
              <w:spacing w:line="276" w:lineRule="auto"/>
              <w:rPr>
                <w:rFonts w:ascii="Arial" w:hAnsi="Arial" w:cs="Arial"/>
                <w:b/>
              </w:rPr>
            </w:pPr>
            <w:r w:rsidRPr="00930FBD">
              <w:rPr>
                <w:rFonts w:ascii="Arial" w:hAnsi="Arial" w:cs="Arial"/>
                <w:b/>
              </w:rPr>
              <w:t>UNCRC</w:t>
            </w:r>
          </w:p>
        </w:tc>
        <w:tc>
          <w:tcPr>
            <w:tcW w:w="6747" w:type="dxa"/>
            <w:tcBorders>
              <w:top w:val="dotted" w:sz="4" w:space="0" w:color="auto"/>
              <w:left w:val="dotted" w:sz="4" w:space="0" w:color="auto"/>
              <w:bottom w:val="dotted" w:sz="4" w:space="0" w:color="auto"/>
              <w:right w:val="dotted" w:sz="4" w:space="0" w:color="auto"/>
            </w:tcBorders>
          </w:tcPr>
          <w:p w14:paraId="6155D7BB" w14:textId="790554C0" w:rsidR="00930FBD" w:rsidRPr="00930FBD" w:rsidRDefault="00930FBD" w:rsidP="001262B1">
            <w:pPr>
              <w:spacing w:line="276" w:lineRule="auto"/>
              <w:rPr>
                <w:rFonts w:ascii="Arial" w:hAnsi="Arial" w:cs="Arial"/>
              </w:rPr>
            </w:pPr>
            <w:r w:rsidRPr="00930FBD">
              <w:rPr>
                <w:rFonts w:ascii="Arial" w:hAnsi="Arial" w:cs="Arial"/>
              </w:rPr>
              <w:t>United Nations Convention on the Rights of the Child</w:t>
            </w:r>
          </w:p>
        </w:tc>
      </w:tr>
      <w:tr w:rsidR="00930FBD" w14:paraId="0CB4E89A" w14:textId="77777777" w:rsidTr="00930FBD">
        <w:tc>
          <w:tcPr>
            <w:tcW w:w="1555" w:type="dxa"/>
            <w:tcBorders>
              <w:top w:val="dotted" w:sz="4" w:space="0" w:color="auto"/>
              <w:left w:val="dotted" w:sz="4" w:space="0" w:color="auto"/>
              <w:bottom w:val="dotted" w:sz="4" w:space="0" w:color="auto"/>
              <w:right w:val="dotted" w:sz="4" w:space="0" w:color="auto"/>
            </w:tcBorders>
          </w:tcPr>
          <w:p w14:paraId="3C2A18B2" w14:textId="7D4B216C" w:rsidR="00930FBD" w:rsidRPr="00930FBD" w:rsidRDefault="00930FBD" w:rsidP="001262B1">
            <w:pPr>
              <w:spacing w:line="276" w:lineRule="auto"/>
              <w:rPr>
                <w:rFonts w:ascii="Arial" w:hAnsi="Arial" w:cs="Arial"/>
                <w:b/>
              </w:rPr>
            </w:pPr>
            <w:r w:rsidRPr="00930FBD">
              <w:rPr>
                <w:rFonts w:ascii="Arial" w:hAnsi="Arial" w:cs="Arial"/>
                <w:b/>
              </w:rPr>
              <w:t>VAWG</w:t>
            </w:r>
          </w:p>
        </w:tc>
        <w:tc>
          <w:tcPr>
            <w:tcW w:w="6747" w:type="dxa"/>
            <w:tcBorders>
              <w:top w:val="dotted" w:sz="4" w:space="0" w:color="auto"/>
              <w:left w:val="dotted" w:sz="4" w:space="0" w:color="auto"/>
              <w:bottom w:val="dotted" w:sz="4" w:space="0" w:color="auto"/>
              <w:right w:val="dotted" w:sz="4" w:space="0" w:color="auto"/>
            </w:tcBorders>
          </w:tcPr>
          <w:p w14:paraId="36022E3F" w14:textId="1905A24D" w:rsidR="00930FBD" w:rsidRPr="00930FBD" w:rsidRDefault="001262B1" w:rsidP="001262B1">
            <w:pPr>
              <w:spacing w:line="276" w:lineRule="auto"/>
              <w:rPr>
                <w:rFonts w:ascii="Arial" w:hAnsi="Arial" w:cs="Arial"/>
              </w:rPr>
            </w:pPr>
            <w:r>
              <w:rPr>
                <w:rFonts w:ascii="Arial" w:hAnsi="Arial" w:cs="Arial"/>
              </w:rPr>
              <w:t>Violence a</w:t>
            </w:r>
            <w:r w:rsidR="00930FBD" w:rsidRPr="00930FBD">
              <w:rPr>
                <w:rFonts w:ascii="Arial" w:hAnsi="Arial" w:cs="Arial"/>
              </w:rPr>
              <w:t>gainst Women and Girls</w:t>
            </w:r>
          </w:p>
        </w:tc>
      </w:tr>
    </w:tbl>
    <w:p w14:paraId="5198E717" w14:textId="77777777" w:rsidR="00930FBD" w:rsidRDefault="00930FBD" w:rsidP="001262B1">
      <w:pPr>
        <w:spacing w:line="276" w:lineRule="auto"/>
      </w:pPr>
    </w:p>
    <w:p w14:paraId="44B2DAA4" w14:textId="77777777" w:rsidR="000C3FCD" w:rsidRDefault="000C3FCD" w:rsidP="001262B1">
      <w:pPr>
        <w:spacing w:line="276" w:lineRule="auto"/>
      </w:pPr>
    </w:p>
    <w:p w14:paraId="1C7AB1DA" w14:textId="77777777" w:rsidR="000C3FCD" w:rsidRDefault="000C3FCD" w:rsidP="001262B1">
      <w:pPr>
        <w:spacing w:line="276" w:lineRule="auto"/>
      </w:pPr>
    </w:p>
    <w:p w14:paraId="2A05BDBB" w14:textId="77777777" w:rsidR="000C3FCD" w:rsidRDefault="000C3FCD" w:rsidP="001262B1">
      <w:pPr>
        <w:spacing w:line="276" w:lineRule="auto"/>
      </w:pPr>
    </w:p>
    <w:p w14:paraId="394C77FD" w14:textId="77777777" w:rsidR="000C3FCD" w:rsidRDefault="000C3FCD" w:rsidP="001262B1">
      <w:pPr>
        <w:spacing w:line="276" w:lineRule="auto"/>
      </w:pPr>
    </w:p>
    <w:p w14:paraId="45A40292" w14:textId="77777777" w:rsidR="000C3FCD" w:rsidRDefault="000C3FCD" w:rsidP="001262B1">
      <w:pPr>
        <w:spacing w:line="276" w:lineRule="auto"/>
      </w:pPr>
    </w:p>
    <w:p w14:paraId="400376D4" w14:textId="77777777" w:rsidR="000C3FCD" w:rsidRDefault="000C3FCD" w:rsidP="001262B1">
      <w:pPr>
        <w:spacing w:line="276" w:lineRule="auto"/>
      </w:pPr>
    </w:p>
    <w:p w14:paraId="3C06F6C8" w14:textId="77777777" w:rsidR="00930FBD" w:rsidRDefault="00930FBD" w:rsidP="001262B1">
      <w:pPr>
        <w:spacing w:line="276" w:lineRule="auto"/>
      </w:pPr>
    </w:p>
    <w:p w14:paraId="723622B5" w14:textId="77777777" w:rsidR="00930FBD" w:rsidRDefault="00930FBD" w:rsidP="001262B1">
      <w:pPr>
        <w:spacing w:line="276" w:lineRule="auto"/>
      </w:pPr>
    </w:p>
    <w:p w14:paraId="21DE619B" w14:textId="77777777" w:rsidR="00930FBD" w:rsidRDefault="00930FBD" w:rsidP="001262B1">
      <w:pPr>
        <w:spacing w:line="276" w:lineRule="auto"/>
      </w:pPr>
    </w:p>
    <w:p w14:paraId="6B5347DB" w14:textId="77777777" w:rsidR="00930FBD" w:rsidRDefault="00930FBD" w:rsidP="001262B1">
      <w:pPr>
        <w:spacing w:line="276" w:lineRule="auto"/>
      </w:pPr>
    </w:p>
    <w:p w14:paraId="74F88083" w14:textId="77777777" w:rsidR="00930FBD" w:rsidRDefault="00930FBD" w:rsidP="001262B1">
      <w:pPr>
        <w:spacing w:line="276" w:lineRule="auto"/>
      </w:pPr>
    </w:p>
    <w:p w14:paraId="7C67076A" w14:textId="77777777" w:rsidR="00930FBD" w:rsidRDefault="00930FBD" w:rsidP="001262B1">
      <w:pPr>
        <w:spacing w:line="276" w:lineRule="auto"/>
      </w:pPr>
    </w:p>
    <w:p w14:paraId="17946805" w14:textId="77777777" w:rsidR="00930FBD" w:rsidRDefault="00930FBD" w:rsidP="001262B1">
      <w:pPr>
        <w:spacing w:line="276" w:lineRule="auto"/>
      </w:pPr>
    </w:p>
    <w:p w14:paraId="33673AB2" w14:textId="77777777" w:rsidR="00930FBD" w:rsidRDefault="00930FBD" w:rsidP="001262B1">
      <w:pPr>
        <w:spacing w:line="276" w:lineRule="auto"/>
      </w:pPr>
    </w:p>
    <w:p w14:paraId="1A437EF5" w14:textId="77777777" w:rsidR="00930FBD" w:rsidRDefault="00930FBD" w:rsidP="001262B1">
      <w:pPr>
        <w:spacing w:line="276" w:lineRule="auto"/>
      </w:pPr>
    </w:p>
    <w:p w14:paraId="2A6A2AA3" w14:textId="77777777" w:rsidR="00930FBD" w:rsidRDefault="00930FBD" w:rsidP="001262B1">
      <w:pPr>
        <w:spacing w:line="276" w:lineRule="auto"/>
      </w:pPr>
    </w:p>
    <w:p w14:paraId="45F27A71" w14:textId="77777777" w:rsidR="00930FBD" w:rsidRDefault="00930FBD" w:rsidP="001262B1">
      <w:pPr>
        <w:spacing w:line="276" w:lineRule="auto"/>
      </w:pPr>
    </w:p>
    <w:p w14:paraId="025028FB" w14:textId="77777777" w:rsidR="00930FBD" w:rsidRDefault="00930FBD" w:rsidP="001262B1">
      <w:pPr>
        <w:spacing w:line="276" w:lineRule="auto"/>
      </w:pPr>
    </w:p>
    <w:p w14:paraId="5840D630" w14:textId="77777777" w:rsidR="00930FBD" w:rsidRDefault="00930FBD" w:rsidP="001262B1">
      <w:pPr>
        <w:spacing w:line="276" w:lineRule="auto"/>
      </w:pPr>
    </w:p>
    <w:p w14:paraId="4A65C156" w14:textId="77777777" w:rsidR="00930FBD" w:rsidRDefault="00930FBD" w:rsidP="001262B1">
      <w:pPr>
        <w:spacing w:line="276" w:lineRule="auto"/>
      </w:pPr>
    </w:p>
    <w:p w14:paraId="3CB6DF2D" w14:textId="77777777" w:rsidR="00930FBD" w:rsidRDefault="00930FBD" w:rsidP="001262B1">
      <w:pPr>
        <w:spacing w:line="276" w:lineRule="auto"/>
      </w:pPr>
    </w:p>
    <w:p w14:paraId="4E9CA082" w14:textId="77777777" w:rsidR="00930FBD" w:rsidRDefault="00930FBD" w:rsidP="001262B1">
      <w:pPr>
        <w:spacing w:line="276" w:lineRule="auto"/>
      </w:pPr>
    </w:p>
    <w:p w14:paraId="69C668ED" w14:textId="77777777" w:rsidR="00930FBD" w:rsidRDefault="00930FBD" w:rsidP="001262B1">
      <w:pPr>
        <w:spacing w:line="276" w:lineRule="auto"/>
      </w:pPr>
    </w:p>
    <w:p w14:paraId="7BB433CC" w14:textId="77777777" w:rsidR="00930FBD" w:rsidRDefault="00930FBD" w:rsidP="001262B1">
      <w:pPr>
        <w:spacing w:line="276" w:lineRule="auto"/>
      </w:pPr>
    </w:p>
    <w:p w14:paraId="4B3401EF" w14:textId="77777777" w:rsidR="00930FBD" w:rsidRDefault="00930FBD" w:rsidP="001262B1">
      <w:pPr>
        <w:spacing w:line="276" w:lineRule="auto"/>
      </w:pPr>
    </w:p>
    <w:p w14:paraId="253B0C29" w14:textId="77777777" w:rsidR="00930FBD" w:rsidRDefault="00930FBD" w:rsidP="001262B1">
      <w:pPr>
        <w:spacing w:line="276" w:lineRule="auto"/>
      </w:pPr>
    </w:p>
    <w:p w14:paraId="654E4EAB" w14:textId="77777777" w:rsidR="00930FBD" w:rsidRDefault="00930FBD" w:rsidP="001262B1">
      <w:pPr>
        <w:spacing w:line="276" w:lineRule="auto"/>
      </w:pPr>
    </w:p>
    <w:p w14:paraId="082CE4CB" w14:textId="77777777" w:rsidR="00930FBD" w:rsidRDefault="00930FBD" w:rsidP="001262B1">
      <w:pPr>
        <w:spacing w:line="276" w:lineRule="auto"/>
      </w:pPr>
    </w:p>
    <w:p w14:paraId="3D51FE16" w14:textId="77777777" w:rsidR="00930FBD" w:rsidRDefault="00930FBD" w:rsidP="001262B1">
      <w:pPr>
        <w:spacing w:line="276" w:lineRule="auto"/>
      </w:pPr>
    </w:p>
    <w:p w14:paraId="5FF26A0C" w14:textId="77777777" w:rsidR="000C3FCD" w:rsidRDefault="000C3FCD" w:rsidP="001262B1">
      <w:pPr>
        <w:spacing w:line="276" w:lineRule="auto"/>
      </w:pPr>
    </w:p>
    <w:p w14:paraId="00C17145" w14:textId="1DBEE844" w:rsidR="000C3FCD" w:rsidRPr="00930FBD" w:rsidRDefault="000C3FCD" w:rsidP="001262B1">
      <w:pPr>
        <w:pStyle w:val="Heading1"/>
        <w:spacing w:line="276" w:lineRule="auto"/>
        <w:rPr>
          <w:rFonts w:ascii="Arial" w:hAnsi="Arial" w:cs="Arial"/>
          <w:b/>
          <w:bCs/>
          <w:sz w:val="22"/>
          <w:szCs w:val="22"/>
        </w:rPr>
      </w:pPr>
      <w:bookmarkStart w:id="1" w:name="_Toc29492262"/>
      <w:r w:rsidRPr="00930FBD">
        <w:rPr>
          <w:rFonts w:ascii="Arial" w:hAnsi="Arial" w:cs="Arial"/>
          <w:b/>
          <w:bCs/>
          <w:sz w:val="22"/>
          <w:szCs w:val="22"/>
        </w:rPr>
        <w:lastRenderedPageBreak/>
        <w:t>SECTION 1: INTRODUCTION</w:t>
      </w:r>
      <w:bookmarkEnd w:id="1"/>
    </w:p>
    <w:p w14:paraId="3FE129A2" w14:textId="77777777" w:rsidR="00930FBD" w:rsidRDefault="00930FBD" w:rsidP="001262B1">
      <w:pPr>
        <w:spacing w:line="276" w:lineRule="auto"/>
        <w:jc w:val="both"/>
        <w:rPr>
          <w:rFonts w:cstheme="minorHAnsi"/>
          <w:sz w:val="24"/>
          <w:szCs w:val="24"/>
        </w:rPr>
      </w:pPr>
    </w:p>
    <w:p w14:paraId="12F6F20E" w14:textId="3995C982" w:rsidR="00E641C7" w:rsidRDefault="000C3FCD" w:rsidP="003049AD">
      <w:pPr>
        <w:jc w:val="both"/>
        <w:rPr>
          <w:rFonts w:ascii="Arial" w:hAnsi="Arial" w:cs="Arial"/>
        </w:rPr>
      </w:pPr>
      <w:r w:rsidRPr="001262B1">
        <w:rPr>
          <w:rFonts w:ascii="Arial" w:hAnsi="Arial" w:cs="Arial"/>
        </w:rPr>
        <w:t xml:space="preserve">Violence </w:t>
      </w:r>
      <w:r w:rsidR="001262B1" w:rsidRPr="001262B1">
        <w:rPr>
          <w:rFonts w:ascii="Arial" w:hAnsi="Arial" w:cs="Arial"/>
        </w:rPr>
        <w:t>against</w:t>
      </w:r>
      <w:r w:rsidRPr="001262B1">
        <w:rPr>
          <w:rFonts w:ascii="Arial" w:hAnsi="Arial" w:cs="Arial"/>
        </w:rPr>
        <w:t xml:space="preserve"> Women and Girls (VAWG) is the most widespread form of abuse worldwide, affecting one third of all women in their lifetime</w:t>
      </w:r>
      <w:r w:rsidR="001262B1" w:rsidRPr="001262B1">
        <w:rPr>
          <w:rFonts w:ascii="Arial" w:hAnsi="Arial" w:cs="Arial"/>
        </w:rPr>
        <w:t>s</w:t>
      </w:r>
      <w:r w:rsidRPr="001262B1">
        <w:rPr>
          <w:rFonts w:ascii="Arial" w:hAnsi="Arial" w:cs="Arial"/>
        </w:rPr>
        <w:t>. VAWG violates women and girls’ human rights and can have a negative impact on long-term peace</w:t>
      </w:r>
      <w:r w:rsidR="00956C55">
        <w:rPr>
          <w:rFonts w:ascii="Arial" w:hAnsi="Arial" w:cs="Arial"/>
        </w:rPr>
        <w:t>,</w:t>
      </w:r>
      <w:r w:rsidRPr="001262B1">
        <w:rPr>
          <w:rFonts w:ascii="Arial" w:hAnsi="Arial" w:cs="Arial"/>
        </w:rPr>
        <w:t xml:space="preserve"> stability</w:t>
      </w:r>
      <w:r w:rsidR="00956C55">
        <w:rPr>
          <w:rFonts w:ascii="Arial" w:hAnsi="Arial" w:cs="Arial"/>
        </w:rPr>
        <w:t xml:space="preserve"> and their learning</w:t>
      </w:r>
      <w:r w:rsidRPr="001262B1">
        <w:rPr>
          <w:rFonts w:ascii="Arial" w:hAnsi="Arial" w:cs="Arial"/>
        </w:rPr>
        <w:t xml:space="preserve">. </w:t>
      </w:r>
      <w:r w:rsidR="00E641C7">
        <w:rPr>
          <w:rFonts w:ascii="Arial" w:hAnsi="Arial" w:cs="Arial"/>
        </w:rPr>
        <w:t>Keeping in view this risk to girls and women</w:t>
      </w:r>
      <w:r w:rsidR="00704314">
        <w:rPr>
          <w:rFonts w:ascii="Arial" w:hAnsi="Arial" w:cs="Arial"/>
        </w:rPr>
        <w:t xml:space="preserve"> in an Education Program</w:t>
      </w:r>
      <w:r w:rsidR="00704314">
        <w:rPr>
          <w:rStyle w:val="FootnoteReference"/>
          <w:rFonts w:ascii="Arial" w:hAnsi="Arial" w:cs="Arial"/>
        </w:rPr>
        <w:footnoteReference w:id="1"/>
      </w:r>
      <w:r w:rsidR="00E641C7">
        <w:rPr>
          <w:rFonts w:ascii="Arial" w:hAnsi="Arial" w:cs="Arial"/>
        </w:rPr>
        <w:t xml:space="preserve">, </w:t>
      </w:r>
      <w:r w:rsidR="00745133" w:rsidRPr="001262B1">
        <w:rPr>
          <w:rFonts w:ascii="Arial" w:hAnsi="Arial" w:cs="Arial"/>
        </w:rPr>
        <w:t xml:space="preserve">the </w:t>
      </w:r>
      <w:r w:rsidR="00745133">
        <w:rPr>
          <w:rFonts w:ascii="Arial" w:hAnsi="Arial" w:cs="Arial"/>
        </w:rPr>
        <w:t>(</w:t>
      </w:r>
      <w:r w:rsidR="00745133" w:rsidRPr="001262B1">
        <w:rPr>
          <w:rFonts w:ascii="Arial" w:hAnsi="Arial" w:cs="Arial"/>
        </w:rPr>
        <w:t>Leave No Girl Behind</w:t>
      </w:r>
      <w:r w:rsidR="00745133">
        <w:rPr>
          <w:rFonts w:ascii="Arial" w:hAnsi="Arial" w:cs="Arial"/>
        </w:rPr>
        <w:t>)</w:t>
      </w:r>
      <w:r w:rsidR="00745133" w:rsidRPr="001262B1">
        <w:rPr>
          <w:rFonts w:ascii="Arial" w:hAnsi="Arial" w:cs="Arial"/>
        </w:rPr>
        <w:t xml:space="preserve"> </w:t>
      </w:r>
      <w:r w:rsidR="00E641C7">
        <w:rPr>
          <w:rFonts w:ascii="Arial" w:hAnsi="Arial" w:cs="Arial"/>
        </w:rPr>
        <w:t xml:space="preserve">LNGB program, </w:t>
      </w:r>
      <w:r w:rsidR="00956C55">
        <w:rPr>
          <w:rFonts w:ascii="Arial" w:hAnsi="Arial" w:cs="Arial"/>
        </w:rPr>
        <w:t>in addition to</w:t>
      </w:r>
      <w:r w:rsidR="00E641C7">
        <w:rPr>
          <w:rFonts w:ascii="Arial" w:hAnsi="Arial" w:cs="Arial"/>
        </w:rPr>
        <w:t xml:space="preserve"> other risk management elements, gave due attention to the protection of girls and women in case there occurs an incident of VAWG in any of the targeted communities where ACTED works. </w:t>
      </w:r>
    </w:p>
    <w:p w14:paraId="248291BC" w14:textId="5A81A266" w:rsidR="00297F22" w:rsidRDefault="00297F22" w:rsidP="003049AD">
      <w:pPr>
        <w:jc w:val="both"/>
        <w:rPr>
          <w:rFonts w:ascii="Arial" w:hAnsi="Arial" w:cs="Arial"/>
        </w:rPr>
      </w:pPr>
    </w:p>
    <w:p w14:paraId="3A400B95" w14:textId="4F098932" w:rsidR="00297F22" w:rsidRPr="006332A6" w:rsidRDefault="00297F22" w:rsidP="003049AD">
      <w:pPr>
        <w:jc w:val="both"/>
        <w:rPr>
          <w:rFonts w:ascii="Arial" w:hAnsi="Arial" w:cs="Arial"/>
        </w:rPr>
      </w:pPr>
      <w:r w:rsidRPr="00833EE0">
        <w:rPr>
          <w:rFonts w:ascii="Arial" w:hAnsi="Arial" w:cs="Arial"/>
          <w:spacing w:val="8"/>
          <w:shd w:val="clear" w:color="auto" w:fill="FFFFFF"/>
        </w:rPr>
        <w:t>As a global standard, ACTED utilized survivor-centred approach based on a set of principles and skills designed to guide professionals-- regardless of their role—in their engagement with women and girls who have experienced sexual or other forms of violence.  Th</w:t>
      </w:r>
      <w:r w:rsidR="00053A80" w:rsidRPr="00833EE0">
        <w:rPr>
          <w:rFonts w:ascii="Arial" w:hAnsi="Arial" w:cs="Arial"/>
          <w:spacing w:val="8"/>
          <w:shd w:val="clear" w:color="auto" w:fill="FFFFFF"/>
        </w:rPr>
        <w:t>is</w:t>
      </w:r>
      <w:r w:rsidRPr="00833EE0">
        <w:rPr>
          <w:rFonts w:ascii="Arial" w:hAnsi="Arial" w:cs="Arial"/>
          <w:spacing w:val="8"/>
          <w:shd w:val="clear" w:color="auto" w:fill="FFFFFF"/>
        </w:rPr>
        <w:t xml:space="preserve"> survivor-centred approach </w:t>
      </w:r>
      <w:r w:rsidR="00053A80" w:rsidRPr="00833EE0">
        <w:rPr>
          <w:rFonts w:ascii="Arial" w:hAnsi="Arial" w:cs="Arial"/>
          <w:spacing w:val="8"/>
          <w:shd w:val="clear" w:color="auto" w:fill="FFFFFF"/>
        </w:rPr>
        <w:t xml:space="preserve">is </w:t>
      </w:r>
      <w:r w:rsidRPr="00833EE0">
        <w:rPr>
          <w:rFonts w:ascii="Arial" w:hAnsi="Arial" w:cs="Arial"/>
          <w:spacing w:val="8"/>
          <w:shd w:val="clear" w:color="auto" w:fill="FFFFFF"/>
        </w:rPr>
        <w:t>aim</w:t>
      </w:r>
      <w:r w:rsidR="00053A80" w:rsidRPr="00833EE0">
        <w:rPr>
          <w:rFonts w:ascii="Arial" w:hAnsi="Arial" w:cs="Arial"/>
          <w:spacing w:val="8"/>
          <w:shd w:val="clear" w:color="auto" w:fill="FFFFFF"/>
        </w:rPr>
        <w:t>ed</w:t>
      </w:r>
      <w:r w:rsidRPr="00833EE0">
        <w:rPr>
          <w:rFonts w:ascii="Arial" w:hAnsi="Arial" w:cs="Arial"/>
          <w:spacing w:val="8"/>
          <w:shd w:val="clear" w:color="auto" w:fill="FFFFFF"/>
        </w:rPr>
        <w:t xml:space="preserve"> to create a supportive environment in which the survivor’s rights are respected and in which she is treated with dignity and respect</w:t>
      </w:r>
      <w:r w:rsidR="004059C9">
        <w:rPr>
          <w:rStyle w:val="FootnoteReference"/>
          <w:rFonts w:ascii="Arial" w:hAnsi="Arial" w:cs="Arial"/>
          <w:spacing w:val="8"/>
          <w:shd w:val="clear" w:color="auto" w:fill="FFFFFF"/>
        </w:rPr>
        <w:footnoteReference w:id="2"/>
      </w:r>
      <w:r w:rsidRPr="00833EE0">
        <w:rPr>
          <w:rFonts w:ascii="Arial" w:hAnsi="Arial" w:cs="Arial"/>
          <w:spacing w:val="8"/>
          <w:shd w:val="clear" w:color="auto" w:fill="FFFFFF"/>
        </w:rPr>
        <w:t>.  The approach helps to promote the survivor’s recovery and her ability to identify and express needs and wishes, as well as to reinforce her capacity to make decisions about possible interventions</w:t>
      </w:r>
      <w:r w:rsidR="00053A80" w:rsidRPr="00833EE0">
        <w:rPr>
          <w:rStyle w:val="FootnoteReference"/>
          <w:rFonts w:ascii="Arial" w:hAnsi="Arial" w:cs="Arial"/>
          <w:spacing w:val="8"/>
          <w:shd w:val="clear" w:color="auto" w:fill="FFFFFF"/>
        </w:rPr>
        <w:footnoteReference w:id="3"/>
      </w:r>
      <w:r w:rsidRPr="00833EE0">
        <w:rPr>
          <w:rFonts w:ascii="Arial" w:hAnsi="Arial" w:cs="Arial"/>
          <w:spacing w:val="8"/>
          <w:shd w:val="clear" w:color="auto" w:fill="FFFFFF"/>
        </w:rPr>
        <w:t>.  Providers must have the resources and tools they need to ensure that such an approach is implemented.</w:t>
      </w:r>
    </w:p>
    <w:p w14:paraId="6532FA27" w14:textId="77777777" w:rsidR="00E641C7" w:rsidRDefault="00E641C7" w:rsidP="001262B1">
      <w:pPr>
        <w:spacing w:line="276" w:lineRule="auto"/>
        <w:jc w:val="both"/>
        <w:rPr>
          <w:rFonts w:ascii="Arial" w:hAnsi="Arial" w:cs="Arial"/>
        </w:rPr>
      </w:pPr>
    </w:p>
    <w:p w14:paraId="41156026" w14:textId="01DC0E78" w:rsidR="008A7D65" w:rsidRPr="00804C72" w:rsidRDefault="00E5770A" w:rsidP="003049AD">
      <w:pPr>
        <w:autoSpaceDE w:val="0"/>
        <w:autoSpaceDN w:val="0"/>
        <w:adjustRightInd w:val="0"/>
        <w:jc w:val="both"/>
        <w:rPr>
          <w:rFonts w:ascii="Arial" w:eastAsiaTheme="minorHAnsi" w:hAnsi="Arial" w:cs="Arial"/>
          <w:lang w:val="en-US" w:eastAsia="en-US"/>
        </w:rPr>
      </w:pPr>
      <w:bookmarkStart w:id="2" w:name="_GoBack"/>
      <w:r w:rsidRPr="00804C72">
        <w:rPr>
          <w:rFonts w:ascii="Arial" w:eastAsiaTheme="minorHAnsi" w:hAnsi="Arial" w:cs="Arial"/>
          <w:lang w:val="en-US" w:eastAsia="en-US"/>
        </w:rPr>
        <w:t>The</w:t>
      </w:r>
      <w:r w:rsidR="00956C55" w:rsidRPr="00804C72">
        <w:rPr>
          <w:rFonts w:ascii="Arial" w:eastAsiaTheme="minorHAnsi" w:hAnsi="Arial" w:cs="Arial"/>
          <w:lang w:val="en-US" w:eastAsia="en-US"/>
        </w:rPr>
        <w:t xml:space="preserve"> set or principles were used to develop </w:t>
      </w:r>
      <w:r w:rsidRPr="00804C72">
        <w:rPr>
          <w:rFonts w:ascii="Arial" w:eastAsiaTheme="minorHAnsi" w:hAnsi="Arial" w:cs="Arial"/>
          <w:lang w:val="en-US" w:eastAsia="en-US"/>
        </w:rPr>
        <w:t xml:space="preserve">Standard Operating Procedure for caring for </w:t>
      </w:r>
      <w:r w:rsidR="00956C55" w:rsidRPr="00804C72">
        <w:rPr>
          <w:rFonts w:ascii="Arial" w:eastAsiaTheme="minorHAnsi" w:hAnsi="Arial" w:cs="Arial"/>
          <w:lang w:val="en-US" w:eastAsia="en-US"/>
        </w:rPr>
        <w:t>child/adolescent/adult</w:t>
      </w:r>
      <w:r w:rsidRPr="00804C72">
        <w:rPr>
          <w:rFonts w:ascii="Arial" w:eastAsiaTheme="minorHAnsi" w:hAnsi="Arial" w:cs="Arial"/>
          <w:lang w:val="en-US" w:eastAsia="en-US"/>
        </w:rPr>
        <w:t xml:space="preserve"> </w:t>
      </w:r>
      <w:r w:rsidR="00956C55" w:rsidRPr="00804C72">
        <w:rPr>
          <w:rFonts w:ascii="Arial" w:eastAsiaTheme="minorHAnsi" w:hAnsi="Arial" w:cs="Arial"/>
          <w:lang w:val="en-US" w:eastAsia="en-US"/>
        </w:rPr>
        <w:t>s</w:t>
      </w:r>
      <w:r w:rsidRPr="00804C72">
        <w:rPr>
          <w:rFonts w:ascii="Arial" w:eastAsiaTheme="minorHAnsi" w:hAnsi="Arial" w:cs="Arial"/>
          <w:lang w:val="en-US" w:eastAsia="en-US"/>
        </w:rPr>
        <w:t xml:space="preserve">urvivors of </w:t>
      </w:r>
      <w:r w:rsidR="00956C55" w:rsidRPr="00804C72">
        <w:rPr>
          <w:rFonts w:ascii="Arial" w:eastAsiaTheme="minorHAnsi" w:hAnsi="Arial" w:cs="Arial"/>
          <w:lang w:val="en-US" w:eastAsia="en-US"/>
        </w:rPr>
        <w:t>s</w:t>
      </w:r>
      <w:r w:rsidRPr="00804C72">
        <w:rPr>
          <w:rFonts w:ascii="Arial" w:eastAsiaTheme="minorHAnsi" w:hAnsi="Arial" w:cs="Arial"/>
          <w:lang w:val="en-US" w:eastAsia="en-US"/>
        </w:rPr>
        <w:t xml:space="preserve">exual </w:t>
      </w:r>
      <w:r w:rsidR="00956C55" w:rsidRPr="00804C72">
        <w:rPr>
          <w:rFonts w:ascii="Arial" w:eastAsiaTheme="minorHAnsi" w:hAnsi="Arial" w:cs="Arial"/>
          <w:lang w:val="en-US" w:eastAsia="en-US"/>
        </w:rPr>
        <w:t>and other a</w:t>
      </w:r>
      <w:r w:rsidRPr="00804C72">
        <w:rPr>
          <w:rFonts w:ascii="Arial" w:eastAsiaTheme="minorHAnsi" w:hAnsi="Arial" w:cs="Arial"/>
          <w:lang w:val="en-US" w:eastAsia="en-US"/>
        </w:rPr>
        <w:t>buse to respond to the gap</w:t>
      </w:r>
      <w:r w:rsidR="003049AD" w:rsidRPr="00804C72">
        <w:rPr>
          <w:rFonts w:ascii="Arial" w:eastAsiaTheme="minorHAnsi" w:hAnsi="Arial" w:cs="Arial"/>
          <w:lang w:val="en-US" w:eastAsia="en-US"/>
        </w:rPr>
        <w:t>s</w:t>
      </w:r>
      <w:r w:rsidRPr="00804C72">
        <w:rPr>
          <w:rFonts w:ascii="Arial" w:eastAsiaTheme="minorHAnsi" w:hAnsi="Arial" w:cs="Arial"/>
          <w:lang w:val="en-US" w:eastAsia="en-US"/>
        </w:rPr>
        <w:t xml:space="preserve"> in guidance</w:t>
      </w:r>
      <w:r w:rsidR="003049AD" w:rsidRPr="00804C72">
        <w:rPr>
          <w:rFonts w:ascii="Arial" w:eastAsiaTheme="minorHAnsi" w:hAnsi="Arial" w:cs="Arial"/>
          <w:lang w:val="en-US" w:eastAsia="en-US"/>
        </w:rPr>
        <w:t xml:space="preserve"> and operations</w:t>
      </w:r>
      <w:r w:rsidRPr="00804C72">
        <w:rPr>
          <w:rFonts w:ascii="Arial" w:eastAsiaTheme="minorHAnsi" w:hAnsi="Arial" w:cs="Arial"/>
          <w:lang w:val="en-US" w:eastAsia="en-US"/>
        </w:rPr>
        <w:t xml:space="preserve"> for health and psychosocial staff providing care and treatment to survivors of </w:t>
      </w:r>
      <w:r w:rsidR="00AE2652" w:rsidRPr="00804C72">
        <w:rPr>
          <w:rFonts w:ascii="Arial" w:eastAsiaTheme="minorHAnsi" w:hAnsi="Arial" w:cs="Arial"/>
          <w:lang w:val="en-US" w:eastAsia="en-US"/>
        </w:rPr>
        <w:t>these</w:t>
      </w:r>
      <w:r w:rsidRPr="00804C72">
        <w:rPr>
          <w:rFonts w:ascii="Arial" w:eastAsiaTheme="minorHAnsi" w:hAnsi="Arial" w:cs="Arial"/>
          <w:lang w:val="en-US" w:eastAsia="en-US"/>
        </w:rPr>
        <w:t xml:space="preserve"> abuse</w:t>
      </w:r>
      <w:r w:rsidR="00AE2652" w:rsidRPr="00804C72">
        <w:rPr>
          <w:rFonts w:ascii="Arial" w:eastAsiaTheme="minorHAnsi" w:hAnsi="Arial" w:cs="Arial"/>
          <w:lang w:val="en-US" w:eastAsia="en-US"/>
        </w:rPr>
        <w:t>s</w:t>
      </w:r>
      <w:r w:rsidRPr="00804C72">
        <w:rPr>
          <w:rFonts w:ascii="Arial" w:eastAsiaTheme="minorHAnsi" w:hAnsi="Arial" w:cs="Arial"/>
          <w:lang w:val="en-US" w:eastAsia="en-US"/>
        </w:rPr>
        <w:t xml:space="preserve"> in the context of ACTED LNGB Program. </w:t>
      </w:r>
      <w:r w:rsidR="00745133" w:rsidRPr="00804C72">
        <w:rPr>
          <w:rFonts w:ascii="Arial" w:eastAsiaTheme="minorHAnsi" w:hAnsi="Arial" w:cs="Arial"/>
          <w:lang w:val="en-US" w:eastAsia="en-US"/>
        </w:rPr>
        <w:t>Furthermore, the main aim of developing these SOPs by ACTED has</w:t>
      </w:r>
      <w:r w:rsidR="00745133" w:rsidRPr="00804C72">
        <w:rPr>
          <w:rFonts w:ascii="Arial" w:hAnsi="Arial" w:cs="Arial"/>
        </w:rPr>
        <w:t xml:space="preserve"> been to </w:t>
      </w:r>
      <w:r w:rsidR="008A7D65" w:rsidRPr="00804C72">
        <w:rPr>
          <w:rFonts w:ascii="Arial" w:eastAsiaTheme="minorHAnsi" w:hAnsi="Arial" w:cs="Arial"/>
          <w:lang w:val="en-US" w:eastAsia="en-US"/>
        </w:rPr>
        <w:t xml:space="preserve">help </w:t>
      </w:r>
      <w:r w:rsidR="00956C55" w:rsidRPr="00804C72">
        <w:rPr>
          <w:rFonts w:ascii="Arial" w:eastAsiaTheme="minorHAnsi" w:hAnsi="Arial" w:cs="Arial"/>
          <w:lang w:val="en-US" w:eastAsia="en-US"/>
        </w:rPr>
        <w:t>child/adolescent/adult</w:t>
      </w:r>
      <w:r w:rsidR="008A7D65" w:rsidRPr="00804C72">
        <w:rPr>
          <w:rFonts w:ascii="Arial" w:eastAsiaTheme="minorHAnsi" w:hAnsi="Arial" w:cs="Arial"/>
          <w:lang w:val="en-US" w:eastAsia="en-US"/>
        </w:rPr>
        <w:t xml:space="preserve"> survivors, and their families, timely recover and heal from the oftentimes devastating impacts of sexual abuse</w:t>
      </w:r>
      <w:r w:rsidR="008A7D65" w:rsidRPr="00804C72">
        <w:rPr>
          <w:rStyle w:val="FootnoteReference"/>
          <w:rFonts w:ascii="Arial" w:eastAsiaTheme="minorHAnsi" w:hAnsi="Arial" w:cs="Arial"/>
          <w:lang w:val="en-US" w:eastAsia="en-US"/>
        </w:rPr>
        <w:footnoteReference w:id="4"/>
      </w:r>
      <w:r w:rsidR="008A7D65" w:rsidRPr="00804C72">
        <w:rPr>
          <w:rFonts w:ascii="Arial" w:eastAsiaTheme="minorHAnsi" w:hAnsi="Arial" w:cs="Arial"/>
          <w:lang w:val="en-US" w:eastAsia="en-US"/>
        </w:rPr>
        <w:t>.</w:t>
      </w:r>
      <w:r w:rsidR="00C76E32" w:rsidRPr="00804C72">
        <w:rPr>
          <w:rFonts w:ascii="Arial" w:eastAsiaTheme="minorHAnsi" w:hAnsi="Arial" w:cs="Arial"/>
          <w:lang w:val="en-US" w:eastAsia="en-US"/>
        </w:rPr>
        <w:t xml:space="preserve"> The purpose is also summarized as follows:</w:t>
      </w:r>
    </w:p>
    <w:bookmarkEnd w:id="2"/>
    <w:p w14:paraId="44EB09F0" w14:textId="0C638710" w:rsidR="00C76E32" w:rsidRDefault="00C76E32" w:rsidP="003049AD">
      <w:pPr>
        <w:autoSpaceDE w:val="0"/>
        <w:autoSpaceDN w:val="0"/>
        <w:adjustRightInd w:val="0"/>
        <w:jc w:val="both"/>
        <w:rPr>
          <w:rFonts w:ascii="Arial" w:eastAsiaTheme="minorHAnsi" w:hAnsi="Arial" w:cs="Arial"/>
          <w:color w:val="414142"/>
          <w:lang w:val="en-US" w:eastAsia="en-US"/>
        </w:rPr>
      </w:pPr>
    </w:p>
    <w:p w14:paraId="445ACFC8" w14:textId="3F0383D9" w:rsidR="00C76E32" w:rsidRPr="001262B1" w:rsidRDefault="00C76E32" w:rsidP="00C76E32">
      <w:pPr>
        <w:pStyle w:val="ListParagraph"/>
        <w:numPr>
          <w:ilvl w:val="0"/>
          <w:numId w:val="8"/>
        </w:numPr>
        <w:autoSpaceDE w:val="0"/>
        <w:autoSpaceDN w:val="0"/>
        <w:adjustRightInd w:val="0"/>
        <w:spacing w:line="276" w:lineRule="auto"/>
        <w:jc w:val="both"/>
        <w:rPr>
          <w:rFonts w:ascii="Arial" w:hAnsi="Arial" w:cs="Arial"/>
        </w:rPr>
      </w:pPr>
      <w:r w:rsidRPr="001262B1">
        <w:rPr>
          <w:rFonts w:ascii="Arial" w:hAnsi="Arial" w:cs="Arial"/>
        </w:rPr>
        <w:t xml:space="preserve">Build the capacity of health and psychosocial service providers on the foundational (or “core”) knowledge, attitudes and skills to work with </w:t>
      </w:r>
      <w:r w:rsidR="00956C55">
        <w:rPr>
          <w:rFonts w:ascii="Arial" w:hAnsi="Arial" w:cs="Arial"/>
        </w:rPr>
        <w:t>child/adolescent/adult</w:t>
      </w:r>
      <w:r>
        <w:rPr>
          <w:rFonts w:ascii="Arial" w:hAnsi="Arial" w:cs="Arial"/>
        </w:rPr>
        <w:t xml:space="preserve"> survivors of sexual and other abuse;</w:t>
      </w:r>
    </w:p>
    <w:p w14:paraId="6AE1FD07" w14:textId="04E5EEB5" w:rsidR="00C76E32" w:rsidRPr="001262B1" w:rsidRDefault="00C76E32" w:rsidP="00C76E32">
      <w:pPr>
        <w:pStyle w:val="ListParagraph"/>
        <w:numPr>
          <w:ilvl w:val="0"/>
          <w:numId w:val="8"/>
        </w:numPr>
        <w:autoSpaceDE w:val="0"/>
        <w:autoSpaceDN w:val="0"/>
        <w:adjustRightInd w:val="0"/>
        <w:spacing w:line="276" w:lineRule="auto"/>
        <w:jc w:val="both"/>
        <w:rPr>
          <w:rFonts w:ascii="Arial" w:hAnsi="Arial" w:cs="Arial"/>
        </w:rPr>
      </w:pPr>
      <w:r w:rsidRPr="001262B1">
        <w:rPr>
          <w:rFonts w:ascii="Arial" w:hAnsi="Arial" w:cs="Arial"/>
        </w:rPr>
        <w:t>Adapt case</w:t>
      </w:r>
      <w:r>
        <w:rPr>
          <w:rFonts w:ascii="Arial" w:hAnsi="Arial" w:cs="Arial"/>
        </w:rPr>
        <w:t xml:space="preserve"> management for </w:t>
      </w:r>
      <w:r w:rsidR="00956C55">
        <w:rPr>
          <w:rFonts w:ascii="Arial" w:hAnsi="Arial" w:cs="Arial"/>
        </w:rPr>
        <w:t>child/adolescent/adult</w:t>
      </w:r>
      <w:r>
        <w:rPr>
          <w:rFonts w:ascii="Arial" w:hAnsi="Arial" w:cs="Arial"/>
        </w:rPr>
        <w:t xml:space="preserve"> survivors;</w:t>
      </w:r>
    </w:p>
    <w:p w14:paraId="7AB4D96B" w14:textId="77777777" w:rsidR="00C76E32" w:rsidRPr="001262B1" w:rsidRDefault="00C76E32" w:rsidP="00C76E32">
      <w:pPr>
        <w:pStyle w:val="ListParagraph"/>
        <w:numPr>
          <w:ilvl w:val="0"/>
          <w:numId w:val="8"/>
        </w:numPr>
        <w:autoSpaceDE w:val="0"/>
        <w:autoSpaceDN w:val="0"/>
        <w:adjustRightInd w:val="0"/>
        <w:spacing w:line="276" w:lineRule="auto"/>
        <w:jc w:val="both"/>
        <w:rPr>
          <w:rFonts w:ascii="Arial" w:hAnsi="Arial" w:cs="Arial"/>
        </w:rPr>
      </w:pPr>
      <w:r w:rsidRPr="001262B1">
        <w:rPr>
          <w:rFonts w:ascii="Arial" w:hAnsi="Arial" w:cs="Arial"/>
        </w:rPr>
        <w:t>Implement targeted psychosoci</w:t>
      </w:r>
      <w:r>
        <w:rPr>
          <w:rFonts w:ascii="Arial" w:hAnsi="Arial" w:cs="Arial"/>
        </w:rPr>
        <w:t>al interventions;</w:t>
      </w:r>
    </w:p>
    <w:p w14:paraId="0705E306" w14:textId="77777777" w:rsidR="00C76E32" w:rsidRPr="001262B1" w:rsidRDefault="00C76E32" w:rsidP="00C76E32">
      <w:pPr>
        <w:pStyle w:val="ListParagraph"/>
        <w:numPr>
          <w:ilvl w:val="0"/>
          <w:numId w:val="8"/>
        </w:numPr>
        <w:autoSpaceDE w:val="0"/>
        <w:autoSpaceDN w:val="0"/>
        <w:adjustRightInd w:val="0"/>
        <w:spacing w:line="276" w:lineRule="auto"/>
        <w:jc w:val="both"/>
        <w:rPr>
          <w:rFonts w:ascii="Arial" w:hAnsi="Arial" w:cs="Arial"/>
        </w:rPr>
      </w:pPr>
      <w:r w:rsidRPr="001262B1">
        <w:rPr>
          <w:rFonts w:ascii="Arial" w:hAnsi="Arial" w:cs="Arial"/>
        </w:rPr>
        <w:t>Improve coordinated care across multipl</w:t>
      </w:r>
      <w:r>
        <w:rPr>
          <w:rFonts w:ascii="Arial" w:hAnsi="Arial" w:cs="Arial"/>
        </w:rPr>
        <w:t>e sectors and service providers; and</w:t>
      </w:r>
    </w:p>
    <w:p w14:paraId="07E3081E" w14:textId="77777777" w:rsidR="00C76E32" w:rsidRDefault="00C76E32" w:rsidP="00C76E32">
      <w:pPr>
        <w:pStyle w:val="ListParagraph"/>
        <w:numPr>
          <w:ilvl w:val="0"/>
          <w:numId w:val="8"/>
        </w:numPr>
        <w:spacing w:after="160" w:line="276" w:lineRule="auto"/>
        <w:jc w:val="both"/>
        <w:rPr>
          <w:rFonts w:ascii="Arial" w:hAnsi="Arial" w:cs="Arial"/>
        </w:rPr>
      </w:pPr>
      <w:r w:rsidRPr="001262B1">
        <w:rPr>
          <w:rFonts w:ascii="Arial" w:hAnsi="Arial" w:cs="Arial"/>
        </w:rPr>
        <w:t>Monitor the quality of service provision.</w:t>
      </w:r>
    </w:p>
    <w:p w14:paraId="61412CFA" w14:textId="77777777" w:rsidR="00C76E32" w:rsidRDefault="00C76E32" w:rsidP="003049AD">
      <w:pPr>
        <w:autoSpaceDE w:val="0"/>
        <w:autoSpaceDN w:val="0"/>
        <w:adjustRightInd w:val="0"/>
        <w:jc w:val="both"/>
        <w:rPr>
          <w:rFonts w:ascii="Arial" w:eastAsiaTheme="minorHAnsi" w:hAnsi="Arial" w:cs="Arial"/>
          <w:color w:val="414142"/>
          <w:lang w:val="en-US" w:eastAsia="en-US"/>
        </w:rPr>
      </w:pPr>
    </w:p>
    <w:p w14:paraId="7CCC080C" w14:textId="68FBD6CD" w:rsidR="00E5770A" w:rsidRPr="00833EE0" w:rsidRDefault="008A7D65" w:rsidP="003049AD">
      <w:pPr>
        <w:autoSpaceDE w:val="0"/>
        <w:autoSpaceDN w:val="0"/>
        <w:adjustRightInd w:val="0"/>
        <w:jc w:val="both"/>
        <w:rPr>
          <w:rFonts w:ascii="Arial" w:eastAsiaTheme="minorHAnsi" w:hAnsi="Arial" w:cs="Arial"/>
          <w:lang w:val="en-US" w:eastAsia="en-US"/>
        </w:rPr>
      </w:pPr>
      <w:r w:rsidRPr="00A2378C">
        <w:rPr>
          <w:rFonts w:ascii="Arial" w:eastAsiaTheme="minorHAnsi" w:hAnsi="Arial" w:cs="Arial"/>
          <w:lang w:val="en-US" w:eastAsia="en-US"/>
        </w:rPr>
        <w:t>In order to comprehensively contextualized the SOPs and make them inclusive and transparent,</w:t>
      </w:r>
      <w:r w:rsidR="006332A6" w:rsidRPr="00A2378C">
        <w:rPr>
          <w:rFonts w:ascii="Arial" w:eastAsiaTheme="minorHAnsi" w:hAnsi="Arial" w:cs="Arial"/>
          <w:lang w:val="en-US" w:eastAsia="en-US"/>
        </w:rPr>
        <w:t xml:space="preserve"> </w:t>
      </w:r>
      <w:r w:rsidRPr="00AE2652">
        <w:rPr>
          <w:rFonts w:ascii="Arial" w:hAnsi="Arial" w:cs="Arial"/>
        </w:rPr>
        <w:t>ACTED convened a group of 14 individuals representing key government departments, civil society representatives, community representatives including a father, two mothers, and technical experts.  This group outlined a step by step process and</w:t>
      </w:r>
      <w:r w:rsidR="00AE2652">
        <w:rPr>
          <w:rFonts w:ascii="Arial" w:hAnsi="Arial" w:cs="Arial"/>
        </w:rPr>
        <w:t xml:space="preserve"> identified</w:t>
      </w:r>
      <w:r w:rsidRPr="00AE2652">
        <w:rPr>
          <w:rFonts w:ascii="Arial" w:hAnsi="Arial" w:cs="Arial"/>
        </w:rPr>
        <w:t xml:space="preserve"> key stakeholders that should be involved at each step.  Separate meetings were conducted, both, at district and divisional headquarters level</w:t>
      </w:r>
      <w:r w:rsidR="00AE2652">
        <w:rPr>
          <w:rFonts w:ascii="Arial" w:hAnsi="Arial" w:cs="Arial"/>
        </w:rPr>
        <w:t>s</w:t>
      </w:r>
      <w:r w:rsidRPr="00AE2652">
        <w:rPr>
          <w:rFonts w:ascii="Arial" w:hAnsi="Arial" w:cs="Arial"/>
        </w:rPr>
        <w:t xml:space="preserve"> with the participating government line departments.</w:t>
      </w:r>
      <w:r w:rsidRPr="00AE2652">
        <w:rPr>
          <w:rFonts w:ascii="Arial" w:hAnsi="Arial" w:cs="Arial"/>
          <w:vertAlign w:val="superscript"/>
        </w:rPr>
        <w:footnoteReference w:id="5"/>
      </w:r>
      <w:r w:rsidRPr="00AE2652">
        <w:rPr>
          <w:rFonts w:ascii="Arial" w:hAnsi="Arial" w:cs="Arial"/>
        </w:rPr>
        <w:t xml:space="preserve"> This process of SOPs development helped facilitating relationship building between stakeholders and overall buy-in to the processes and programming.</w:t>
      </w:r>
    </w:p>
    <w:p w14:paraId="76700C64" w14:textId="77777777" w:rsidR="00E5770A" w:rsidRPr="003049AD" w:rsidRDefault="00E5770A" w:rsidP="003049AD">
      <w:pPr>
        <w:autoSpaceDE w:val="0"/>
        <w:autoSpaceDN w:val="0"/>
        <w:adjustRightInd w:val="0"/>
        <w:rPr>
          <w:rFonts w:ascii="Arial" w:hAnsi="Arial" w:cs="Arial"/>
          <w:sz w:val="18"/>
          <w:szCs w:val="18"/>
        </w:rPr>
      </w:pPr>
    </w:p>
    <w:p w14:paraId="08301401" w14:textId="77777777" w:rsidR="001262B1" w:rsidRPr="001262B1" w:rsidRDefault="001262B1" w:rsidP="001262B1">
      <w:pPr>
        <w:spacing w:line="276" w:lineRule="auto"/>
        <w:jc w:val="both"/>
        <w:rPr>
          <w:rFonts w:ascii="Arial" w:hAnsi="Arial" w:cs="Arial"/>
          <w:bCs/>
        </w:rPr>
      </w:pPr>
    </w:p>
    <w:p w14:paraId="2EDA7374" w14:textId="6ACD1F04" w:rsidR="001262B1" w:rsidRPr="001262B1" w:rsidRDefault="001262B1" w:rsidP="001262B1">
      <w:pPr>
        <w:spacing w:line="276" w:lineRule="auto"/>
        <w:jc w:val="both"/>
        <w:rPr>
          <w:rFonts w:ascii="Arial" w:hAnsi="Arial" w:cs="Arial"/>
        </w:rPr>
      </w:pPr>
      <w:bookmarkStart w:id="3" w:name="_Toc200251388"/>
    </w:p>
    <w:p w14:paraId="55C34941" w14:textId="77777777" w:rsidR="001262B1" w:rsidRPr="001262B1" w:rsidRDefault="001262B1" w:rsidP="001262B1">
      <w:pPr>
        <w:spacing w:line="276" w:lineRule="auto"/>
        <w:jc w:val="both"/>
        <w:rPr>
          <w:rFonts w:ascii="Arial" w:hAnsi="Arial" w:cs="Arial"/>
        </w:rPr>
      </w:pPr>
    </w:p>
    <w:p w14:paraId="437C5034" w14:textId="77777777" w:rsidR="000C3FCD" w:rsidRDefault="000C3FCD" w:rsidP="001262B1">
      <w:pPr>
        <w:pStyle w:val="Heading1"/>
        <w:spacing w:line="276" w:lineRule="auto"/>
        <w:rPr>
          <w:rFonts w:ascii="Arial" w:hAnsi="Arial" w:cs="Arial"/>
          <w:b/>
          <w:bCs/>
          <w:sz w:val="22"/>
          <w:szCs w:val="22"/>
        </w:rPr>
      </w:pPr>
      <w:bookmarkStart w:id="4" w:name="_Toc29492263"/>
      <w:r w:rsidRPr="0044517B">
        <w:rPr>
          <w:rFonts w:ascii="Arial" w:hAnsi="Arial" w:cs="Arial"/>
          <w:b/>
          <w:bCs/>
          <w:sz w:val="22"/>
          <w:szCs w:val="22"/>
        </w:rPr>
        <w:lastRenderedPageBreak/>
        <w:t xml:space="preserve">SECTION 2: </w:t>
      </w:r>
      <w:bookmarkEnd w:id="3"/>
      <w:r w:rsidRPr="0044517B">
        <w:rPr>
          <w:rFonts w:ascii="Arial" w:hAnsi="Arial" w:cs="Arial"/>
          <w:b/>
          <w:bCs/>
          <w:sz w:val="22"/>
          <w:szCs w:val="22"/>
        </w:rPr>
        <w:t>SCOPE OF SOPs</w:t>
      </w:r>
      <w:bookmarkEnd w:id="4"/>
    </w:p>
    <w:p w14:paraId="1F6561D7" w14:textId="77777777" w:rsidR="0044517B" w:rsidRPr="0044517B" w:rsidRDefault="0044517B" w:rsidP="0044517B">
      <w:pPr>
        <w:rPr>
          <w:lang w:eastAsia="en-US"/>
        </w:rPr>
      </w:pPr>
    </w:p>
    <w:p w14:paraId="131DBED9" w14:textId="15403889" w:rsidR="000C3FCD" w:rsidRDefault="000C3FCD" w:rsidP="001262B1">
      <w:pPr>
        <w:spacing w:line="276" w:lineRule="auto"/>
        <w:jc w:val="both"/>
        <w:rPr>
          <w:rFonts w:ascii="Arial" w:hAnsi="Arial" w:cs="Arial"/>
        </w:rPr>
      </w:pPr>
      <w:r w:rsidRPr="0044517B">
        <w:rPr>
          <w:rFonts w:ascii="Arial" w:hAnsi="Arial" w:cs="Arial"/>
        </w:rPr>
        <w:t>The objective of this document is to descr</w:t>
      </w:r>
      <w:r w:rsidR="00220AC0">
        <w:rPr>
          <w:rFonts w:ascii="Arial" w:hAnsi="Arial" w:cs="Arial"/>
        </w:rPr>
        <w:t>ibe harmonized and agreed-upon Standard Operating P</w:t>
      </w:r>
      <w:r w:rsidRPr="0044517B">
        <w:rPr>
          <w:rFonts w:ascii="Arial" w:hAnsi="Arial" w:cs="Arial"/>
        </w:rPr>
        <w:t xml:space="preserve">rocedures </w:t>
      </w:r>
      <w:r w:rsidR="00220AC0">
        <w:rPr>
          <w:rFonts w:ascii="Arial" w:hAnsi="Arial" w:cs="Arial"/>
        </w:rPr>
        <w:t xml:space="preserve">(SOPs) </w:t>
      </w:r>
      <w:r w:rsidRPr="0044517B">
        <w:rPr>
          <w:rFonts w:ascii="Arial" w:hAnsi="Arial" w:cs="Arial"/>
        </w:rPr>
        <w:t xml:space="preserve">on prevention and response to violence. This document describes minimum actions to be taken in order to uphold safeguarding </w:t>
      </w:r>
      <w:r w:rsidR="0035070A">
        <w:rPr>
          <w:rFonts w:ascii="Arial" w:hAnsi="Arial" w:cs="Arial"/>
        </w:rPr>
        <w:t xml:space="preserve">and protection </w:t>
      </w:r>
      <w:r w:rsidRPr="0044517B">
        <w:rPr>
          <w:rFonts w:ascii="Arial" w:hAnsi="Arial" w:cs="Arial"/>
        </w:rPr>
        <w:t xml:space="preserve">standards. These SOPs describe the roles, responsibilities of all actors, guiding principles, and procedures for the prevention of and response to any form of violence affecting all relevant </w:t>
      </w:r>
      <w:r w:rsidR="000D239B">
        <w:rPr>
          <w:rFonts w:ascii="Arial" w:hAnsi="Arial" w:cs="Arial"/>
        </w:rPr>
        <w:t>direct and indirect beneficiaries</w:t>
      </w:r>
      <w:r w:rsidRPr="0044517B">
        <w:rPr>
          <w:rFonts w:ascii="Arial" w:hAnsi="Arial" w:cs="Arial"/>
        </w:rPr>
        <w:t xml:space="preserve"> (girls/women and community members). Although there is a special emphasis on sexual violence, actions are not limited to only this form of violence. Furthermore, all </w:t>
      </w:r>
      <w:r w:rsidR="00507B33">
        <w:rPr>
          <w:rFonts w:ascii="Arial" w:hAnsi="Arial" w:cs="Arial"/>
        </w:rPr>
        <w:t>actors</w:t>
      </w:r>
      <w:r w:rsidRPr="0044517B">
        <w:rPr>
          <w:rFonts w:ascii="Arial" w:hAnsi="Arial" w:cs="Arial"/>
        </w:rPr>
        <w:t xml:space="preserve"> listed in this</w:t>
      </w:r>
      <w:r w:rsidRPr="00152E68">
        <w:rPr>
          <w:sz w:val="24"/>
          <w:szCs w:val="24"/>
        </w:rPr>
        <w:t xml:space="preserve"> </w:t>
      </w:r>
      <w:r w:rsidRPr="00220AC0">
        <w:rPr>
          <w:rFonts w:ascii="Arial" w:hAnsi="Arial" w:cs="Arial"/>
        </w:rPr>
        <w:t>document agree to the same procedures, guiding principles and working together for the best interest</w:t>
      </w:r>
      <w:r w:rsidR="00220AC0">
        <w:rPr>
          <w:rFonts w:ascii="Arial" w:hAnsi="Arial" w:cs="Arial"/>
        </w:rPr>
        <w:t>s</w:t>
      </w:r>
      <w:r w:rsidRPr="00220AC0">
        <w:rPr>
          <w:rFonts w:ascii="Arial" w:hAnsi="Arial" w:cs="Arial"/>
        </w:rPr>
        <w:t xml:space="preserve"> of </w:t>
      </w:r>
      <w:r w:rsidR="00507B33">
        <w:rPr>
          <w:rFonts w:ascii="Arial" w:hAnsi="Arial" w:cs="Arial"/>
        </w:rPr>
        <w:t>the child/adolescent survivor</w:t>
      </w:r>
      <w:r w:rsidR="00507B33" w:rsidRPr="00220AC0">
        <w:rPr>
          <w:rFonts w:ascii="Arial" w:hAnsi="Arial" w:cs="Arial"/>
        </w:rPr>
        <w:t xml:space="preserve"> </w:t>
      </w:r>
      <w:r w:rsidRPr="00220AC0">
        <w:rPr>
          <w:rFonts w:ascii="Arial" w:hAnsi="Arial" w:cs="Arial"/>
        </w:rPr>
        <w:t>and vulnerable adults in the LNGB program</w:t>
      </w:r>
      <w:r w:rsidR="001D1085">
        <w:rPr>
          <w:rFonts w:ascii="Arial" w:hAnsi="Arial" w:cs="Arial"/>
        </w:rPr>
        <w:t>me</w:t>
      </w:r>
      <w:r w:rsidRPr="00220AC0">
        <w:rPr>
          <w:rFonts w:ascii="Arial" w:hAnsi="Arial" w:cs="Arial"/>
        </w:rPr>
        <w:t xml:space="preserve">. </w:t>
      </w:r>
    </w:p>
    <w:p w14:paraId="06380A83" w14:textId="77777777" w:rsidR="00220AC0" w:rsidRPr="00220AC0" w:rsidRDefault="00220AC0" w:rsidP="001262B1">
      <w:pPr>
        <w:spacing w:line="276" w:lineRule="auto"/>
        <w:jc w:val="both"/>
        <w:rPr>
          <w:rFonts w:ascii="Arial" w:hAnsi="Arial" w:cs="Arial"/>
        </w:rPr>
      </w:pPr>
    </w:p>
    <w:p w14:paraId="772F4A25" w14:textId="0543F58F" w:rsidR="000C3FCD" w:rsidRDefault="000C3FCD" w:rsidP="001262B1">
      <w:pPr>
        <w:spacing w:line="276" w:lineRule="auto"/>
        <w:jc w:val="both"/>
        <w:rPr>
          <w:rFonts w:ascii="Arial" w:hAnsi="Arial" w:cs="Arial"/>
        </w:rPr>
      </w:pPr>
      <w:r w:rsidRPr="00220AC0">
        <w:rPr>
          <w:rFonts w:ascii="Arial" w:hAnsi="Arial" w:cs="Arial"/>
        </w:rPr>
        <w:t>Signatories to these SOPs are the recognised government as well as non-government service providers who will receive referral pathway information automatically through the ACTED Safeguarding Focal Point (SGFP)</w:t>
      </w:r>
      <w:r w:rsidR="00507B33">
        <w:rPr>
          <w:rFonts w:ascii="Arial" w:hAnsi="Arial" w:cs="Arial"/>
        </w:rPr>
        <w:t xml:space="preserve"> or the Case Worker</w:t>
      </w:r>
      <w:r w:rsidRPr="00220AC0">
        <w:rPr>
          <w:rFonts w:ascii="Arial" w:hAnsi="Arial" w:cs="Arial"/>
        </w:rPr>
        <w:t>; responsible to share the case or required information with the relevant stakeholders.  All staff and volunteers involve</w:t>
      </w:r>
      <w:r w:rsidR="00220AC0">
        <w:rPr>
          <w:rFonts w:ascii="Arial" w:hAnsi="Arial" w:cs="Arial"/>
        </w:rPr>
        <w:t>d in prevention of and response should</w:t>
      </w:r>
      <w:r w:rsidRPr="00220AC0">
        <w:rPr>
          <w:rFonts w:ascii="Arial" w:hAnsi="Arial" w:cs="Arial"/>
        </w:rPr>
        <w:t xml:space="preserve"> </w:t>
      </w:r>
      <w:r w:rsidR="00220AC0">
        <w:rPr>
          <w:rFonts w:ascii="Arial" w:hAnsi="Arial" w:cs="Arial"/>
        </w:rPr>
        <w:t>ensure</w:t>
      </w:r>
      <w:r w:rsidRPr="00220AC0">
        <w:rPr>
          <w:rFonts w:ascii="Arial" w:hAnsi="Arial" w:cs="Arial"/>
        </w:rPr>
        <w:t xml:space="preserve"> they are bound by </w:t>
      </w:r>
      <w:r w:rsidR="00507B33">
        <w:rPr>
          <w:rFonts w:ascii="Arial" w:hAnsi="Arial" w:cs="Arial"/>
        </w:rPr>
        <w:t xml:space="preserve">following these SOPs </w:t>
      </w:r>
      <w:r w:rsidR="00220AC0">
        <w:rPr>
          <w:rFonts w:ascii="Arial" w:hAnsi="Arial" w:cs="Arial"/>
        </w:rPr>
        <w:t>that maintains the same standards.</w:t>
      </w:r>
    </w:p>
    <w:p w14:paraId="7391C581" w14:textId="77777777" w:rsidR="00220AC0" w:rsidRPr="00220AC0" w:rsidRDefault="00220AC0" w:rsidP="001262B1">
      <w:pPr>
        <w:spacing w:line="276" w:lineRule="auto"/>
        <w:jc w:val="both"/>
        <w:rPr>
          <w:rFonts w:ascii="Arial" w:hAnsi="Arial" w:cs="Arial"/>
        </w:rPr>
      </w:pPr>
    </w:p>
    <w:p w14:paraId="6C3C59EF" w14:textId="1B302F77" w:rsidR="000C3FCD" w:rsidRPr="00220AC0" w:rsidRDefault="000C3FCD" w:rsidP="001262B1">
      <w:pPr>
        <w:spacing w:line="276" w:lineRule="auto"/>
        <w:jc w:val="both"/>
        <w:rPr>
          <w:rFonts w:ascii="Arial" w:hAnsi="Arial" w:cs="Arial"/>
        </w:rPr>
      </w:pPr>
      <w:r w:rsidRPr="00220AC0">
        <w:rPr>
          <w:rFonts w:ascii="Arial" w:hAnsi="Arial" w:cs="Arial"/>
        </w:rPr>
        <w:t>All parties to the</w:t>
      </w:r>
      <w:r w:rsidR="00220AC0">
        <w:rPr>
          <w:rFonts w:ascii="Arial" w:hAnsi="Arial" w:cs="Arial"/>
        </w:rPr>
        <w:t xml:space="preserve">se SOPs will arrange and </w:t>
      </w:r>
      <w:r w:rsidRPr="00220AC0">
        <w:rPr>
          <w:rFonts w:ascii="Arial" w:hAnsi="Arial" w:cs="Arial"/>
        </w:rPr>
        <w:t>provide training (or send staff to participate in training provided by ACTED) on safeguarding, protection, gender-base</w:t>
      </w:r>
      <w:r w:rsidR="00220AC0">
        <w:rPr>
          <w:rFonts w:ascii="Arial" w:hAnsi="Arial" w:cs="Arial"/>
        </w:rPr>
        <w:t>d violence, GEC guidelines and s</w:t>
      </w:r>
      <w:r w:rsidRPr="00220AC0">
        <w:rPr>
          <w:rFonts w:ascii="Arial" w:hAnsi="Arial" w:cs="Arial"/>
        </w:rPr>
        <w:t xml:space="preserve">urvivors of violence SOPs making sure that all staff has sufficient understanding of these concepts as well as </w:t>
      </w:r>
      <w:r w:rsidR="00220AC0">
        <w:rPr>
          <w:rFonts w:ascii="Arial" w:hAnsi="Arial" w:cs="Arial"/>
        </w:rPr>
        <w:t xml:space="preserve">ensuring all staff are </w:t>
      </w:r>
      <w:r w:rsidRPr="00220AC0">
        <w:rPr>
          <w:rFonts w:ascii="Arial" w:hAnsi="Arial" w:cs="Arial"/>
        </w:rPr>
        <w:t xml:space="preserve">fully aware </w:t>
      </w:r>
      <w:r w:rsidR="00220AC0">
        <w:rPr>
          <w:rFonts w:ascii="Arial" w:hAnsi="Arial" w:cs="Arial"/>
        </w:rPr>
        <w:t xml:space="preserve">of </w:t>
      </w:r>
      <w:r w:rsidRPr="00220AC0">
        <w:rPr>
          <w:rFonts w:ascii="Arial" w:hAnsi="Arial" w:cs="Arial"/>
        </w:rPr>
        <w:t>how and where to refer a survivor/victim for support and assistance.</w:t>
      </w:r>
    </w:p>
    <w:p w14:paraId="625326A0" w14:textId="5E0EB5B1" w:rsidR="000C3FCD" w:rsidRPr="00220AC0" w:rsidRDefault="000C3FCD" w:rsidP="001262B1">
      <w:pPr>
        <w:pStyle w:val="Heading1"/>
        <w:spacing w:line="276" w:lineRule="auto"/>
        <w:rPr>
          <w:rFonts w:ascii="Arial" w:hAnsi="Arial" w:cs="Arial"/>
          <w:b/>
          <w:bCs/>
          <w:sz w:val="22"/>
          <w:szCs w:val="22"/>
        </w:rPr>
      </w:pPr>
      <w:bookmarkStart w:id="5" w:name="_Toc29492264"/>
      <w:r w:rsidRPr="00220AC0">
        <w:rPr>
          <w:rFonts w:ascii="Arial" w:hAnsi="Arial" w:cs="Arial"/>
          <w:b/>
          <w:bCs/>
          <w:sz w:val="22"/>
          <w:szCs w:val="22"/>
        </w:rPr>
        <w:t>SECTION 3: DEFINITION</w:t>
      </w:r>
      <w:r w:rsidR="00220AC0">
        <w:rPr>
          <w:rFonts w:ascii="Arial" w:hAnsi="Arial" w:cs="Arial"/>
          <w:b/>
          <w:bCs/>
          <w:sz w:val="22"/>
          <w:szCs w:val="22"/>
        </w:rPr>
        <w:t>S</w:t>
      </w:r>
      <w:bookmarkEnd w:id="5"/>
    </w:p>
    <w:p w14:paraId="2AFDAB42" w14:textId="77777777" w:rsidR="000C3FCD" w:rsidRPr="0078798E" w:rsidRDefault="000C3FCD" w:rsidP="001262B1">
      <w:pPr>
        <w:spacing w:line="276" w:lineRule="auto"/>
        <w:ind w:left="360"/>
        <w:jc w:val="both"/>
      </w:pPr>
    </w:p>
    <w:tbl>
      <w:tblPr>
        <w:tblStyle w:val="TableGrid"/>
        <w:tblW w:w="0" w:type="auto"/>
        <w:tblLook w:val="04A0" w:firstRow="1" w:lastRow="0" w:firstColumn="1" w:lastColumn="0" w:noHBand="0" w:noVBand="1"/>
      </w:tblPr>
      <w:tblGrid>
        <w:gridCol w:w="2552"/>
        <w:gridCol w:w="5750"/>
      </w:tblGrid>
      <w:tr w:rsidR="000C3FCD" w:rsidRPr="00914BBC" w14:paraId="7F363690"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609FC25D" w14:textId="77777777" w:rsidR="000C3FCD" w:rsidRPr="00220AC0" w:rsidRDefault="000C3FCD" w:rsidP="00220AC0">
            <w:pPr>
              <w:spacing w:line="276" w:lineRule="auto"/>
              <w:jc w:val="center"/>
              <w:rPr>
                <w:rFonts w:ascii="Arial" w:hAnsi="Arial" w:cs="Arial"/>
                <w:b/>
              </w:rPr>
            </w:pPr>
            <w:r w:rsidRPr="00220AC0">
              <w:rPr>
                <w:rFonts w:ascii="Arial" w:hAnsi="Arial" w:cs="Arial"/>
                <w:b/>
              </w:rPr>
              <w:t>Actor(s)</w:t>
            </w:r>
          </w:p>
        </w:tc>
        <w:tc>
          <w:tcPr>
            <w:tcW w:w="5750" w:type="dxa"/>
            <w:tcBorders>
              <w:top w:val="dotted" w:sz="4" w:space="0" w:color="auto"/>
              <w:left w:val="dotted" w:sz="4" w:space="0" w:color="auto"/>
              <w:bottom w:val="dotted" w:sz="4" w:space="0" w:color="auto"/>
              <w:right w:val="dotted" w:sz="4" w:space="0" w:color="auto"/>
            </w:tcBorders>
            <w:vAlign w:val="center"/>
          </w:tcPr>
          <w:p w14:paraId="6BF05D3F" w14:textId="2299AAC5" w:rsidR="000C3FCD" w:rsidRPr="00220AC0" w:rsidRDefault="000C3FCD" w:rsidP="001262B1">
            <w:pPr>
              <w:spacing w:line="276" w:lineRule="auto"/>
              <w:jc w:val="both"/>
              <w:rPr>
                <w:rFonts w:ascii="Arial" w:hAnsi="Arial" w:cs="Arial"/>
                <w:b/>
              </w:rPr>
            </w:pPr>
            <w:r w:rsidRPr="00220AC0">
              <w:rPr>
                <w:rFonts w:ascii="Arial" w:hAnsi="Arial" w:cs="Arial"/>
                <w:b/>
              </w:rPr>
              <w:t>Actor(s)</w:t>
            </w:r>
            <w:r w:rsidRPr="00220AC0">
              <w:rPr>
                <w:rFonts w:ascii="Arial" w:hAnsi="Arial" w:cs="Arial"/>
              </w:rPr>
              <w:t xml:space="preserve"> refers to individuals, groups, organizations, and institutions involved in responding to violence or protection concern</w:t>
            </w:r>
            <w:r w:rsidR="00C34340">
              <w:rPr>
                <w:rFonts w:ascii="Arial" w:hAnsi="Arial" w:cs="Arial"/>
              </w:rPr>
              <w:t xml:space="preserve"> of the survivor</w:t>
            </w:r>
            <w:r w:rsidR="00220AC0">
              <w:rPr>
                <w:rFonts w:ascii="Arial" w:hAnsi="Arial" w:cs="Arial"/>
              </w:rPr>
              <w:t>.</w:t>
            </w:r>
          </w:p>
        </w:tc>
      </w:tr>
      <w:tr w:rsidR="006219BE" w:rsidRPr="00914BBC" w14:paraId="38BC6FEC"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7F77530C" w14:textId="4229D720" w:rsidR="006219BE" w:rsidRPr="00220AC0" w:rsidRDefault="006219BE" w:rsidP="00220AC0">
            <w:pPr>
              <w:spacing w:line="276" w:lineRule="auto"/>
              <w:jc w:val="center"/>
              <w:rPr>
                <w:rFonts w:ascii="Arial" w:hAnsi="Arial" w:cs="Arial"/>
                <w:b/>
              </w:rPr>
            </w:pPr>
            <w:r>
              <w:rPr>
                <w:rFonts w:ascii="Arial" w:hAnsi="Arial" w:cs="Arial"/>
                <w:b/>
              </w:rPr>
              <w:t>Adolescent</w:t>
            </w:r>
          </w:p>
        </w:tc>
        <w:tc>
          <w:tcPr>
            <w:tcW w:w="5750" w:type="dxa"/>
            <w:tcBorders>
              <w:top w:val="dotted" w:sz="4" w:space="0" w:color="auto"/>
              <w:left w:val="dotted" w:sz="4" w:space="0" w:color="auto"/>
              <w:bottom w:val="dotted" w:sz="4" w:space="0" w:color="auto"/>
              <w:right w:val="dotted" w:sz="4" w:space="0" w:color="auto"/>
            </w:tcBorders>
            <w:vAlign w:val="center"/>
          </w:tcPr>
          <w:p w14:paraId="1FB9DF69" w14:textId="5ED56DA1" w:rsidR="006219BE" w:rsidRPr="00833EE0" w:rsidRDefault="006219BE" w:rsidP="001262B1">
            <w:pPr>
              <w:spacing w:line="276" w:lineRule="auto"/>
              <w:jc w:val="both"/>
              <w:rPr>
                <w:rFonts w:ascii="Arial" w:hAnsi="Arial" w:cs="Arial"/>
                <w:bCs/>
              </w:rPr>
            </w:pPr>
            <w:r w:rsidRPr="00833EE0">
              <w:rPr>
                <w:rFonts w:ascii="Arial" w:hAnsi="Arial" w:cs="Arial"/>
                <w:bCs/>
              </w:rPr>
              <w:t>WHO defines adolescent as an</w:t>
            </w:r>
            <w:r w:rsidR="00C34340">
              <w:rPr>
                <w:rFonts w:ascii="Arial" w:hAnsi="Arial" w:cs="Arial"/>
                <w:bCs/>
              </w:rPr>
              <w:t>y</w:t>
            </w:r>
            <w:r w:rsidRPr="00833EE0">
              <w:rPr>
                <w:rFonts w:ascii="Arial" w:hAnsi="Arial" w:cs="Arial"/>
                <w:bCs/>
              </w:rPr>
              <w:t xml:space="preserve"> person between the age of 10 and 19 years</w:t>
            </w:r>
          </w:p>
        </w:tc>
      </w:tr>
      <w:tr w:rsidR="002E1A0B" w:rsidRPr="00914BBC" w14:paraId="1E39275A"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1E2FD753" w14:textId="37366524" w:rsidR="002E1A0B" w:rsidRPr="00220AC0" w:rsidRDefault="002E1A0B" w:rsidP="00220AC0">
            <w:pPr>
              <w:spacing w:line="276" w:lineRule="auto"/>
              <w:jc w:val="center"/>
              <w:rPr>
                <w:rFonts w:ascii="Arial" w:hAnsi="Arial" w:cs="Arial"/>
                <w:b/>
              </w:rPr>
            </w:pPr>
            <w:r>
              <w:rPr>
                <w:rFonts w:ascii="Arial" w:hAnsi="Arial" w:cs="Arial"/>
                <w:b/>
              </w:rPr>
              <w:t>Adult</w:t>
            </w:r>
          </w:p>
        </w:tc>
        <w:tc>
          <w:tcPr>
            <w:tcW w:w="5750" w:type="dxa"/>
            <w:tcBorders>
              <w:top w:val="dotted" w:sz="4" w:space="0" w:color="auto"/>
              <w:left w:val="dotted" w:sz="4" w:space="0" w:color="auto"/>
              <w:bottom w:val="dotted" w:sz="4" w:space="0" w:color="auto"/>
              <w:right w:val="dotted" w:sz="4" w:space="0" w:color="auto"/>
            </w:tcBorders>
            <w:vAlign w:val="center"/>
          </w:tcPr>
          <w:p w14:paraId="2C64485F" w14:textId="03E82F84" w:rsidR="002E1A0B" w:rsidRPr="00C34340" w:rsidRDefault="00C34340" w:rsidP="001262B1">
            <w:pPr>
              <w:spacing w:line="276" w:lineRule="auto"/>
              <w:jc w:val="both"/>
              <w:rPr>
                <w:rFonts w:ascii="Arial" w:hAnsi="Arial" w:cs="Arial"/>
                <w:b/>
              </w:rPr>
            </w:pPr>
            <w:r w:rsidRPr="00833EE0">
              <w:rPr>
                <w:rFonts w:ascii="Arial" w:hAnsi="Arial" w:cs="Arial"/>
                <w:color w:val="000000"/>
                <w:shd w:val="clear" w:color="auto" w:fill="FFFFFF"/>
              </w:rPr>
              <w:t>The period in the human lifespan in which full physical and </w:t>
            </w:r>
            <w:hyperlink r:id="rId9" w:history="1">
              <w:r w:rsidRPr="00833EE0">
                <w:rPr>
                  <w:rStyle w:val="Hyperlink"/>
                  <w:rFonts w:ascii="Arial" w:hAnsi="Arial" w:cs="Arial"/>
                  <w:color w:val="000000"/>
                  <w:shd w:val="clear" w:color="auto" w:fill="FFFFFF"/>
                </w:rPr>
                <w:t>intellectual</w:t>
              </w:r>
            </w:hyperlink>
            <w:r w:rsidRPr="00833EE0">
              <w:rPr>
                <w:rFonts w:ascii="Arial" w:hAnsi="Arial" w:cs="Arial"/>
                <w:color w:val="000000"/>
                <w:shd w:val="clear" w:color="auto" w:fill="FFFFFF"/>
              </w:rPr>
              <w:t> maturity have been attained. Adulthood is commonly thought of as beginning at age 20 or 21 years</w:t>
            </w:r>
            <w:r>
              <w:rPr>
                <w:rStyle w:val="FootnoteReference"/>
                <w:rFonts w:ascii="Arial" w:hAnsi="Arial" w:cs="Arial"/>
                <w:color w:val="000000"/>
                <w:shd w:val="clear" w:color="auto" w:fill="FFFFFF"/>
              </w:rPr>
              <w:footnoteReference w:id="6"/>
            </w:r>
            <w:r w:rsidRPr="00833EE0">
              <w:rPr>
                <w:rFonts w:ascii="Arial" w:hAnsi="Arial" w:cs="Arial"/>
                <w:color w:val="000000"/>
                <w:shd w:val="clear" w:color="auto" w:fill="FFFFFF"/>
              </w:rPr>
              <w:t>.</w:t>
            </w:r>
          </w:p>
        </w:tc>
      </w:tr>
      <w:tr w:rsidR="000C3FCD" w:rsidRPr="00914BBC" w14:paraId="7A17DC05"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5DD83C1B" w14:textId="77777777" w:rsidR="000C3FCD" w:rsidRPr="00220AC0" w:rsidRDefault="000C3FCD" w:rsidP="00220AC0">
            <w:pPr>
              <w:spacing w:line="276" w:lineRule="auto"/>
              <w:jc w:val="center"/>
              <w:rPr>
                <w:rFonts w:ascii="Arial" w:hAnsi="Arial" w:cs="Arial"/>
                <w:b/>
              </w:rPr>
            </w:pPr>
            <w:r w:rsidRPr="00220AC0">
              <w:rPr>
                <w:rFonts w:ascii="Arial" w:hAnsi="Arial" w:cs="Arial"/>
                <w:b/>
              </w:rPr>
              <w:t>Best Interest Assessments</w:t>
            </w:r>
          </w:p>
        </w:tc>
        <w:tc>
          <w:tcPr>
            <w:tcW w:w="5750" w:type="dxa"/>
            <w:tcBorders>
              <w:top w:val="dotted" w:sz="4" w:space="0" w:color="auto"/>
              <w:left w:val="dotted" w:sz="4" w:space="0" w:color="auto"/>
              <w:bottom w:val="dotted" w:sz="4" w:space="0" w:color="auto"/>
              <w:right w:val="dotted" w:sz="4" w:space="0" w:color="auto"/>
            </w:tcBorders>
            <w:vAlign w:val="center"/>
          </w:tcPr>
          <w:p w14:paraId="073A4B11" w14:textId="6DECA70A" w:rsidR="00507B33" w:rsidRPr="00507B33" w:rsidRDefault="000C3FCD" w:rsidP="001262B1">
            <w:pPr>
              <w:spacing w:line="276" w:lineRule="auto"/>
              <w:jc w:val="both"/>
              <w:rPr>
                <w:rFonts w:ascii="Arial" w:hAnsi="Arial" w:cs="Arial"/>
              </w:rPr>
            </w:pPr>
            <w:r w:rsidRPr="00220AC0">
              <w:rPr>
                <w:rFonts w:ascii="Arial" w:hAnsi="Arial" w:cs="Arial"/>
                <w:b/>
              </w:rPr>
              <w:t>Best Interest Assessments</w:t>
            </w:r>
            <w:r w:rsidRPr="00220AC0">
              <w:rPr>
                <w:rFonts w:ascii="Arial" w:hAnsi="Arial" w:cs="Arial"/>
              </w:rPr>
              <w:t xml:space="preserve"> (or </w:t>
            </w:r>
            <w:r w:rsidR="00956C55">
              <w:rPr>
                <w:rFonts w:ascii="Arial" w:hAnsi="Arial" w:cs="Arial"/>
              </w:rPr>
              <w:t>child/adolescent/adult</w:t>
            </w:r>
            <w:r w:rsidRPr="00220AC0">
              <w:rPr>
                <w:rFonts w:ascii="Arial" w:hAnsi="Arial" w:cs="Arial"/>
              </w:rPr>
              <w:t xml:space="preserve"> survivor protection assessments) should be seen as an essential element of individual case management with children/</w:t>
            </w:r>
            <w:r w:rsidR="00CC314D">
              <w:rPr>
                <w:rFonts w:ascii="Arial" w:hAnsi="Arial" w:cs="Arial"/>
              </w:rPr>
              <w:t xml:space="preserve">adult </w:t>
            </w:r>
            <w:r w:rsidRPr="00220AC0">
              <w:rPr>
                <w:rFonts w:ascii="Arial" w:hAnsi="Arial" w:cs="Arial"/>
              </w:rPr>
              <w:t xml:space="preserve">survivors at risk, and must be the basis before any action affecting an individual </w:t>
            </w:r>
            <w:r w:rsidR="00956C55">
              <w:rPr>
                <w:rFonts w:ascii="Arial" w:hAnsi="Arial" w:cs="Arial"/>
              </w:rPr>
              <w:t>child/adolescent/adult</w:t>
            </w:r>
            <w:r w:rsidRPr="00220AC0">
              <w:rPr>
                <w:rFonts w:ascii="Arial" w:hAnsi="Arial" w:cs="Arial"/>
              </w:rPr>
              <w:t xml:space="preserve"> of concern and support actors in any decision or action taken on behalf of a </w:t>
            </w:r>
            <w:r w:rsidR="00956C55" w:rsidRPr="00507B33">
              <w:rPr>
                <w:rFonts w:ascii="Arial" w:hAnsi="Arial" w:cs="Arial"/>
              </w:rPr>
              <w:t>child/adolescent/adult</w:t>
            </w:r>
            <w:r w:rsidRPr="00507B33">
              <w:rPr>
                <w:rFonts w:ascii="Arial" w:hAnsi="Arial" w:cs="Arial"/>
              </w:rPr>
              <w:t xml:space="preserve"> in line</w:t>
            </w:r>
            <w:r w:rsidR="00220AC0" w:rsidRPr="00507B33">
              <w:rPr>
                <w:rFonts w:ascii="Arial" w:hAnsi="Arial" w:cs="Arial"/>
              </w:rPr>
              <w:t xml:space="preserve"> with Article 3 of the UNCRC</w:t>
            </w:r>
            <w:r w:rsidR="00507B33" w:rsidRPr="00507B33">
              <w:rPr>
                <w:rFonts w:ascii="Arial" w:hAnsi="Arial" w:cs="Arial"/>
              </w:rPr>
              <w:t xml:space="preserve"> and </w:t>
            </w:r>
          </w:p>
          <w:p w14:paraId="09937C65" w14:textId="2AD11961" w:rsidR="000C3FCD" w:rsidRPr="00833EE0" w:rsidRDefault="00507B33" w:rsidP="00833EE0">
            <w:pPr>
              <w:pStyle w:val="Default"/>
              <w:jc w:val="both"/>
              <w:rPr>
                <w:rFonts w:ascii="Arial" w:hAnsi="Arial" w:cs="Arial"/>
                <w:sz w:val="20"/>
                <w:szCs w:val="20"/>
              </w:rPr>
            </w:pPr>
            <w:r w:rsidRPr="00833EE0">
              <w:rPr>
                <w:rFonts w:ascii="Arial" w:hAnsi="Arial" w:cs="Arial"/>
                <w:sz w:val="20"/>
                <w:szCs w:val="20"/>
              </w:rPr>
              <w:t>UN Secretary General’s Bulletin</w:t>
            </w:r>
            <w:r>
              <w:rPr>
                <w:rStyle w:val="FootnoteReference"/>
                <w:rFonts w:ascii="Arial" w:hAnsi="Arial" w:cs="Arial"/>
                <w:sz w:val="20"/>
                <w:szCs w:val="20"/>
              </w:rPr>
              <w:footnoteReference w:id="7"/>
            </w:r>
            <w:r w:rsidRPr="00833EE0">
              <w:rPr>
                <w:rFonts w:ascii="Arial" w:hAnsi="Arial" w:cs="Arial"/>
                <w:sz w:val="20"/>
                <w:szCs w:val="20"/>
              </w:rPr>
              <w:t xml:space="preserve"> </w:t>
            </w:r>
          </w:p>
        </w:tc>
      </w:tr>
      <w:tr w:rsidR="000C3FCD" w:rsidRPr="00914BBC" w14:paraId="2D2E52EA"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0060A7E7" w14:textId="77777777" w:rsidR="000C3FCD" w:rsidRPr="00220AC0" w:rsidRDefault="000C3FCD" w:rsidP="00220AC0">
            <w:pPr>
              <w:spacing w:line="276" w:lineRule="auto"/>
              <w:jc w:val="center"/>
              <w:rPr>
                <w:rFonts w:ascii="Arial" w:hAnsi="Arial" w:cs="Arial"/>
                <w:b/>
              </w:rPr>
            </w:pPr>
            <w:r w:rsidRPr="00220AC0">
              <w:rPr>
                <w:rFonts w:ascii="Arial" w:hAnsi="Arial" w:cs="Arial"/>
                <w:b/>
              </w:rPr>
              <w:t>Case Management</w:t>
            </w:r>
          </w:p>
        </w:tc>
        <w:tc>
          <w:tcPr>
            <w:tcW w:w="5750" w:type="dxa"/>
            <w:tcBorders>
              <w:top w:val="dotted" w:sz="4" w:space="0" w:color="auto"/>
              <w:left w:val="dotted" w:sz="4" w:space="0" w:color="auto"/>
              <w:bottom w:val="dotted" w:sz="4" w:space="0" w:color="auto"/>
              <w:right w:val="dotted" w:sz="4" w:space="0" w:color="auto"/>
            </w:tcBorders>
            <w:vAlign w:val="center"/>
          </w:tcPr>
          <w:p w14:paraId="40558DD1" w14:textId="43FAAF63" w:rsidR="000C3FCD" w:rsidRPr="009E7062" w:rsidRDefault="000C3FCD" w:rsidP="009E7062">
            <w:pPr>
              <w:spacing w:line="276" w:lineRule="auto"/>
              <w:jc w:val="both"/>
              <w:rPr>
                <w:rFonts w:ascii="Arial" w:hAnsi="Arial" w:cs="Arial"/>
              </w:rPr>
            </w:pPr>
            <w:r w:rsidRPr="00220AC0">
              <w:rPr>
                <w:rFonts w:ascii="Arial" w:hAnsi="Arial" w:cs="Arial"/>
                <w:b/>
                <w:bCs/>
                <w:lang w:val="en-US"/>
              </w:rPr>
              <w:t xml:space="preserve">Case Management </w:t>
            </w:r>
            <w:r w:rsidRPr="00220AC0">
              <w:rPr>
                <w:rFonts w:ascii="Arial" w:hAnsi="Arial" w:cs="Arial"/>
                <w:bCs/>
                <w:lang w:val="en-US"/>
              </w:rPr>
              <w:t>is a</w:t>
            </w:r>
            <w:r w:rsidRPr="00220AC0">
              <w:rPr>
                <w:rFonts w:ascii="Arial" w:hAnsi="Arial" w:cs="Arial"/>
                <w:b/>
                <w:bCs/>
                <w:lang w:val="en-US"/>
              </w:rPr>
              <w:t xml:space="preserve"> </w:t>
            </w:r>
            <w:r w:rsidRPr="00220AC0">
              <w:rPr>
                <w:rFonts w:ascii="Arial" w:hAnsi="Arial" w:cs="Arial"/>
                <w:lang w:val="en-US"/>
              </w:rPr>
              <w:t xml:space="preserve">collaborative, multidisciplinary process which assesses, plans, implements, coordinates, monitors and evaluate options and services to meet an individual’s needs </w:t>
            </w:r>
            <w:r w:rsidRPr="00220AC0">
              <w:rPr>
                <w:rFonts w:ascii="Arial" w:hAnsi="Arial" w:cs="Arial"/>
                <w:lang w:val="en-US"/>
              </w:rPr>
              <w:lastRenderedPageBreak/>
              <w:t xml:space="preserve">through communication and available resources to promote quality, effective outcomes. All </w:t>
            </w:r>
            <w:r w:rsidR="009E7062">
              <w:rPr>
                <w:rFonts w:ascii="Arial" w:hAnsi="Arial" w:cs="Arial"/>
                <w:lang w:val="en-US"/>
              </w:rPr>
              <w:t>case management is conducted by</w:t>
            </w:r>
            <w:r w:rsidRPr="00220AC0">
              <w:rPr>
                <w:rFonts w:ascii="Arial" w:hAnsi="Arial" w:cs="Arial"/>
                <w:lang w:val="en-US"/>
              </w:rPr>
              <w:t xml:space="preserve"> trained case management personnel. </w:t>
            </w:r>
          </w:p>
        </w:tc>
      </w:tr>
      <w:tr w:rsidR="000C3FCD" w:rsidRPr="00914BBC" w14:paraId="3DE2132D"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652FABB4" w14:textId="77777777" w:rsidR="000C3FCD" w:rsidRPr="00220AC0" w:rsidRDefault="000C3FCD" w:rsidP="00DA6AD7">
            <w:pPr>
              <w:spacing w:line="276" w:lineRule="auto"/>
              <w:rPr>
                <w:rFonts w:ascii="Arial" w:hAnsi="Arial" w:cs="Arial"/>
                <w:b/>
              </w:rPr>
            </w:pPr>
            <w:r w:rsidRPr="00220AC0">
              <w:rPr>
                <w:rFonts w:ascii="Arial" w:hAnsi="Arial" w:cs="Arial"/>
                <w:b/>
              </w:rPr>
              <w:lastRenderedPageBreak/>
              <w:t>Child</w:t>
            </w:r>
          </w:p>
        </w:tc>
        <w:tc>
          <w:tcPr>
            <w:tcW w:w="5750" w:type="dxa"/>
            <w:tcBorders>
              <w:top w:val="dotted" w:sz="4" w:space="0" w:color="auto"/>
              <w:left w:val="dotted" w:sz="4" w:space="0" w:color="auto"/>
              <w:bottom w:val="dotted" w:sz="4" w:space="0" w:color="auto"/>
              <w:right w:val="dotted" w:sz="4" w:space="0" w:color="auto"/>
            </w:tcBorders>
            <w:vAlign w:val="center"/>
          </w:tcPr>
          <w:p w14:paraId="1E264998" w14:textId="674435AB" w:rsidR="000C3FCD" w:rsidRPr="009E7062" w:rsidRDefault="000C3FCD" w:rsidP="009E7062">
            <w:pPr>
              <w:spacing w:line="276" w:lineRule="auto"/>
              <w:rPr>
                <w:rFonts w:ascii="Arial" w:hAnsi="Arial" w:cs="Arial"/>
              </w:rPr>
            </w:pPr>
            <w:r w:rsidRPr="00220AC0">
              <w:rPr>
                <w:rFonts w:ascii="Arial" w:hAnsi="Arial" w:cs="Arial"/>
                <w:b/>
              </w:rPr>
              <w:t>Child i</w:t>
            </w:r>
            <w:r w:rsidRPr="00220AC0">
              <w:rPr>
                <w:rFonts w:ascii="Arial" w:hAnsi="Arial" w:cs="Arial"/>
              </w:rPr>
              <w:t>s a person under the age of 18 years irrespective</w:t>
            </w:r>
            <w:r w:rsidR="009E7062">
              <w:rPr>
                <w:rFonts w:ascii="Arial" w:hAnsi="Arial" w:cs="Arial"/>
              </w:rPr>
              <w:t xml:space="preserve"> of definitions in local laws</w:t>
            </w:r>
            <w:r w:rsidR="006219BE">
              <w:rPr>
                <w:rFonts w:ascii="Arial" w:hAnsi="Arial" w:cs="Arial"/>
              </w:rPr>
              <w:t>. This age group also includes adolescents of ages between</w:t>
            </w:r>
            <w:r w:rsidR="00430815">
              <w:rPr>
                <w:rFonts w:ascii="Arial" w:hAnsi="Arial" w:cs="Arial"/>
              </w:rPr>
              <w:t xml:space="preserve"> 10 and 18 years</w:t>
            </w:r>
            <w:r w:rsidR="009E7062">
              <w:rPr>
                <w:rFonts w:ascii="Arial" w:hAnsi="Arial" w:cs="Arial"/>
              </w:rPr>
              <w:t xml:space="preserve">. </w:t>
            </w:r>
          </w:p>
        </w:tc>
      </w:tr>
      <w:tr w:rsidR="009E7062" w:rsidRPr="00914BBC" w14:paraId="50872FC4"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495D84EE" w14:textId="59287739" w:rsidR="009E7062" w:rsidRPr="00220AC0" w:rsidRDefault="009E7062" w:rsidP="00DA6AD7">
            <w:pPr>
              <w:spacing w:line="276" w:lineRule="auto"/>
              <w:rPr>
                <w:rFonts w:ascii="Arial" w:hAnsi="Arial" w:cs="Arial"/>
                <w:b/>
              </w:rPr>
            </w:pPr>
            <w:r w:rsidRPr="00220AC0">
              <w:rPr>
                <w:rFonts w:ascii="Arial" w:hAnsi="Arial" w:cs="Arial"/>
                <w:b/>
              </w:rPr>
              <w:t>Child Sexual Abuse</w:t>
            </w:r>
          </w:p>
        </w:tc>
        <w:tc>
          <w:tcPr>
            <w:tcW w:w="5750" w:type="dxa"/>
            <w:tcBorders>
              <w:top w:val="dotted" w:sz="4" w:space="0" w:color="auto"/>
              <w:left w:val="dotted" w:sz="4" w:space="0" w:color="auto"/>
              <w:bottom w:val="dotted" w:sz="4" w:space="0" w:color="auto"/>
              <w:right w:val="dotted" w:sz="4" w:space="0" w:color="auto"/>
            </w:tcBorders>
            <w:vAlign w:val="center"/>
          </w:tcPr>
          <w:p w14:paraId="23C17A8D" w14:textId="51A151D0" w:rsidR="009E7062" w:rsidRPr="009E7062" w:rsidRDefault="009E7062" w:rsidP="009E7062">
            <w:pPr>
              <w:spacing w:line="276" w:lineRule="auto"/>
              <w:jc w:val="both"/>
              <w:rPr>
                <w:rFonts w:ascii="Arial" w:hAnsi="Arial" w:cs="Arial"/>
              </w:rPr>
            </w:pPr>
            <w:r w:rsidRPr="00220AC0">
              <w:rPr>
                <w:rFonts w:ascii="Arial" w:hAnsi="Arial" w:cs="Arial"/>
                <w:b/>
              </w:rPr>
              <w:t xml:space="preserve">Child Sexual Abuse is </w:t>
            </w:r>
            <w:r w:rsidRPr="00220AC0">
              <w:rPr>
                <w:rFonts w:ascii="Arial" w:hAnsi="Arial" w:cs="Arial"/>
              </w:rPr>
              <w:t>forcing or enticing a child to take part in any sexual activities.  This may include, but is not limited to, rape, oral sex, penetration, or non-penetrative acts such as masturbation, kissing, rubbing and touching. It may also include involving children in looking at, or producing sexual images, watching sexual activities and encouraging children to behave in sexually inappropriate ways.</w:t>
            </w:r>
          </w:p>
        </w:tc>
      </w:tr>
      <w:tr w:rsidR="000C3FCD" w:rsidRPr="00914BBC" w14:paraId="3A2626CE"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24345878" w14:textId="77777777" w:rsidR="000C3FCD" w:rsidRPr="00220AC0" w:rsidRDefault="000C3FCD" w:rsidP="00DA6AD7">
            <w:pPr>
              <w:spacing w:line="276" w:lineRule="auto"/>
              <w:rPr>
                <w:rFonts w:ascii="Arial" w:hAnsi="Arial" w:cs="Arial"/>
                <w:b/>
              </w:rPr>
            </w:pPr>
            <w:r w:rsidRPr="00220AC0">
              <w:rPr>
                <w:rFonts w:ascii="Arial" w:hAnsi="Arial" w:cs="Arial"/>
                <w:b/>
              </w:rPr>
              <w:t>Child Sexual Exploitation</w:t>
            </w:r>
          </w:p>
        </w:tc>
        <w:tc>
          <w:tcPr>
            <w:tcW w:w="5750" w:type="dxa"/>
            <w:tcBorders>
              <w:top w:val="dotted" w:sz="4" w:space="0" w:color="auto"/>
              <w:left w:val="dotted" w:sz="4" w:space="0" w:color="auto"/>
              <w:bottom w:val="dotted" w:sz="4" w:space="0" w:color="auto"/>
              <w:right w:val="dotted" w:sz="4" w:space="0" w:color="auto"/>
            </w:tcBorders>
            <w:vAlign w:val="center"/>
          </w:tcPr>
          <w:p w14:paraId="424DB504" w14:textId="228FC81E" w:rsidR="000C3FCD" w:rsidRPr="009E7062" w:rsidRDefault="000C3FCD" w:rsidP="001262B1">
            <w:pPr>
              <w:spacing w:line="276" w:lineRule="auto"/>
              <w:jc w:val="both"/>
              <w:rPr>
                <w:rFonts w:ascii="Arial" w:hAnsi="Arial" w:cs="Arial"/>
              </w:rPr>
            </w:pPr>
            <w:r w:rsidRPr="00220AC0">
              <w:rPr>
                <w:rFonts w:ascii="Arial" w:hAnsi="Arial" w:cs="Arial"/>
                <w:b/>
              </w:rPr>
              <w:t>Child Sexual Exploitation is</w:t>
            </w:r>
            <w:r w:rsidRPr="00220AC0">
              <w:rPr>
                <w:rFonts w:ascii="Arial" w:hAnsi="Arial" w:cs="Arial"/>
              </w:rPr>
              <w:t xml:space="preserve"> a form of sexual abuse that involves children being engaged in any sexual activity in exchange for money, gifts, food, accommodation, affection, status, or anything else that they or their family needs. The abusive relationship between victim and perpetrator involves an imbalance of power where the victim’s options are limited. It is a form of abuse that can be misunderstood by chil</w:t>
            </w:r>
            <w:r w:rsidR="009E7062">
              <w:rPr>
                <w:rFonts w:ascii="Arial" w:hAnsi="Arial" w:cs="Arial"/>
              </w:rPr>
              <w:t xml:space="preserve">dren and adults as consensual. </w:t>
            </w:r>
          </w:p>
        </w:tc>
      </w:tr>
      <w:tr w:rsidR="000C3FCD" w:rsidRPr="00914BBC" w14:paraId="0657BE83"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64AB8A32" w14:textId="77777777" w:rsidR="000C3FCD" w:rsidRPr="00220AC0" w:rsidRDefault="000C3FCD" w:rsidP="00DA6AD7">
            <w:pPr>
              <w:spacing w:line="276" w:lineRule="auto"/>
              <w:rPr>
                <w:rFonts w:ascii="Arial" w:hAnsi="Arial" w:cs="Arial"/>
                <w:b/>
              </w:rPr>
            </w:pPr>
            <w:r w:rsidRPr="00220AC0">
              <w:rPr>
                <w:rFonts w:ascii="Arial" w:hAnsi="Arial" w:cs="Arial"/>
                <w:b/>
              </w:rPr>
              <w:t>Code of Conduct</w:t>
            </w:r>
          </w:p>
        </w:tc>
        <w:tc>
          <w:tcPr>
            <w:tcW w:w="5750" w:type="dxa"/>
            <w:tcBorders>
              <w:top w:val="dotted" w:sz="4" w:space="0" w:color="auto"/>
              <w:left w:val="dotted" w:sz="4" w:space="0" w:color="auto"/>
              <w:bottom w:val="dotted" w:sz="4" w:space="0" w:color="auto"/>
              <w:right w:val="dotted" w:sz="4" w:space="0" w:color="auto"/>
            </w:tcBorders>
            <w:vAlign w:val="center"/>
          </w:tcPr>
          <w:p w14:paraId="1DEF7492" w14:textId="0A5A1F12" w:rsidR="000C3FCD" w:rsidRPr="009E7062" w:rsidRDefault="009E7062" w:rsidP="009E7062">
            <w:pPr>
              <w:spacing w:line="276" w:lineRule="auto"/>
              <w:jc w:val="both"/>
              <w:rPr>
                <w:rFonts w:ascii="Arial" w:hAnsi="Arial" w:cs="Arial"/>
              </w:rPr>
            </w:pPr>
            <w:r>
              <w:rPr>
                <w:rFonts w:ascii="Arial" w:hAnsi="Arial" w:cs="Arial"/>
              </w:rPr>
              <w:t xml:space="preserve">A </w:t>
            </w:r>
            <w:r>
              <w:rPr>
                <w:rFonts w:ascii="Arial" w:hAnsi="Arial" w:cs="Arial"/>
                <w:b/>
              </w:rPr>
              <w:t xml:space="preserve">Code of Conduct </w:t>
            </w:r>
            <w:r>
              <w:rPr>
                <w:rFonts w:ascii="Arial" w:hAnsi="Arial" w:cs="Arial"/>
              </w:rPr>
              <w:t xml:space="preserve">is a </w:t>
            </w:r>
            <w:r w:rsidR="000C3FCD" w:rsidRPr="00220AC0">
              <w:rPr>
                <w:rFonts w:ascii="Arial" w:hAnsi="Arial" w:cs="Arial"/>
              </w:rPr>
              <w:t xml:space="preserve">set of standards of behaviour </w:t>
            </w:r>
            <w:r>
              <w:rPr>
                <w:rFonts w:ascii="Arial" w:hAnsi="Arial" w:cs="Arial"/>
              </w:rPr>
              <w:t>to which</w:t>
            </w:r>
            <w:r w:rsidR="000C3FCD" w:rsidRPr="00220AC0">
              <w:rPr>
                <w:rFonts w:ascii="Arial" w:hAnsi="Arial" w:cs="Arial"/>
              </w:rPr>
              <w:t xml:space="preserve"> staff of an organiz</w:t>
            </w:r>
            <w:r>
              <w:rPr>
                <w:rFonts w:ascii="Arial" w:hAnsi="Arial" w:cs="Arial"/>
              </w:rPr>
              <w:t>ation are obliged to adhere.</w:t>
            </w:r>
          </w:p>
        </w:tc>
      </w:tr>
      <w:tr w:rsidR="000C3FCD" w:rsidRPr="00914BBC" w14:paraId="5DF53BDA"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6F346747" w14:textId="77777777" w:rsidR="000C3FCD" w:rsidRPr="00220AC0" w:rsidRDefault="000C3FCD" w:rsidP="00DA6AD7">
            <w:pPr>
              <w:spacing w:line="276" w:lineRule="auto"/>
              <w:rPr>
                <w:rFonts w:ascii="Arial" w:hAnsi="Arial" w:cs="Arial"/>
                <w:b/>
              </w:rPr>
            </w:pPr>
            <w:r w:rsidRPr="00220AC0">
              <w:rPr>
                <w:rFonts w:ascii="Arial" w:hAnsi="Arial" w:cs="Arial"/>
                <w:b/>
              </w:rPr>
              <w:t>Confidentiality</w:t>
            </w:r>
          </w:p>
        </w:tc>
        <w:tc>
          <w:tcPr>
            <w:tcW w:w="5750" w:type="dxa"/>
            <w:tcBorders>
              <w:top w:val="dotted" w:sz="4" w:space="0" w:color="auto"/>
              <w:left w:val="dotted" w:sz="4" w:space="0" w:color="auto"/>
              <w:bottom w:val="dotted" w:sz="4" w:space="0" w:color="auto"/>
              <w:right w:val="dotted" w:sz="4" w:space="0" w:color="auto"/>
            </w:tcBorders>
            <w:vAlign w:val="center"/>
          </w:tcPr>
          <w:p w14:paraId="4AB00679" w14:textId="6376831B" w:rsidR="000C3FCD" w:rsidRPr="009E7062" w:rsidRDefault="009E7062" w:rsidP="001262B1">
            <w:pPr>
              <w:spacing w:line="276" w:lineRule="auto"/>
              <w:jc w:val="both"/>
              <w:rPr>
                <w:rFonts w:ascii="Arial" w:hAnsi="Arial" w:cs="Arial"/>
              </w:rPr>
            </w:pPr>
            <w:r>
              <w:rPr>
                <w:rFonts w:ascii="Arial" w:hAnsi="Arial" w:cs="Arial"/>
                <w:b/>
              </w:rPr>
              <w:t>Confidentiality</w:t>
            </w:r>
            <w:r>
              <w:rPr>
                <w:rFonts w:ascii="Arial" w:hAnsi="Arial" w:cs="Arial"/>
              </w:rPr>
              <w:t xml:space="preserve"> is a</w:t>
            </w:r>
            <w:r w:rsidR="000C3FCD" w:rsidRPr="00220AC0">
              <w:rPr>
                <w:rFonts w:ascii="Arial" w:hAnsi="Arial" w:cs="Arial"/>
              </w:rPr>
              <w:t>n ethical principle that restricts access to and dissemination of information. In investigations on sexual exploitation, abuse, fraud and corruption. It requires that information is made available only to a limited number of authorised people for th</w:t>
            </w:r>
            <w:r>
              <w:rPr>
                <w:rFonts w:ascii="Arial" w:hAnsi="Arial" w:cs="Arial"/>
              </w:rPr>
              <w:t>e purpose of managing the case.</w:t>
            </w:r>
          </w:p>
        </w:tc>
      </w:tr>
      <w:tr w:rsidR="000C3FCD" w:rsidRPr="00914BBC" w14:paraId="5299ED73"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2406099E" w14:textId="77777777" w:rsidR="000C3FCD" w:rsidRPr="00220AC0" w:rsidRDefault="000C3FCD" w:rsidP="00DA6AD7">
            <w:pPr>
              <w:spacing w:line="276" w:lineRule="auto"/>
              <w:rPr>
                <w:rFonts w:ascii="Arial" w:hAnsi="Arial" w:cs="Arial"/>
                <w:b/>
              </w:rPr>
            </w:pPr>
            <w:r w:rsidRPr="00220AC0">
              <w:rPr>
                <w:rFonts w:ascii="Arial" w:hAnsi="Arial" w:cs="Arial"/>
                <w:b/>
              </w:rPr>
              <w:t>Forced Marriage</w:t>
            </w:r>
          </w:p>
        </w:tc>
        <w:tc>
          <w:tcPr>
            <w:tcW w:w="5750" w:type="dxa"/>
            <w:tcBorders>
              <w:top w:val="dotted" w:sz="4" w:space="0" w:color="auto"/>
              <w:left w:val="dotted" w:sz="4" w:space="0" w:color="auto"/>
              <w:bottom w:val="dotted" w:sz="4" w:space="0" w:color="auto"/>
              <w:right w:val="dotted" w:sz="4" w:space="0" w:color="auto"/>
            </w:tcBorders>
            <w:vAlign w:val="center"/>
          </w:tcPr>
          <w:p w14:paraId="16ABA9B3" w14:textId="3C3B308B" w:rsidR="000C3FCD" w:rsidRPr="00220AC0" w:rsidRDefault="000C3FCD" w:rsidP="009E7062">
            <w:pPr>
              <w:spacing w:line="276" w:lineRule="auto"/>
              <w:rPr>
                <w:rFonts w:ascii="Arial" w:hAnsi="Arial" w:cs="Arial"/>
                <w:b/>
              </w:rPr>
            </w:pPr>
            <w:r w:rsidRPr="00220AC0">
              <w:rPr>
                <w:rFonts w:ascii="Arial" w:hAnsi="Arial" w:cs="Arial"/>
              </w:rPr>
              <w:t>Marriage</w:t>
            </w:r>
            <w:r w:rsidR="009E7062">
              <w:rPr>
                <w:rFonts w:ascii="Arial" w:hAnsi="Arial" w:cs="Arial"/>
              </w:rPr>
              <w:t xml:space="preserve"> is </w:t>
            </w:r>
            <w:r w:rsidR="009E7062">
              <w:rPr>
                <w:rFonts w:ascii="Arial" w:hAnsi="Arial" w:cs="Arial"/>
                <w:b/>
              </w:rPr>
              <w:t xml:space="preserve">forced </w:t>
            </w:r>
            <w:r w:rsidR="009E7062">
              <w:rPr>
                <w:rFonts w:ascii="Arial" w:hAnsi="Arial" w:cs="Arial"/>
              </w:rPr>
              <w:t>if</w:t>
            </w:r>
            <w:r w:rsidRPr="00220AC0">
              <w:rPr>
                <w:rFonts w:ascii="Arial" w:hAnsi="Arial" w:cs="Arial"/>
              </w:rPr>
              <w:t xml:space="preserve"> </w:t>
            </w:r>
            <w:r w:rsidR="009E7062">
              <w:rPr>
                <w:rFonts w:ascii="Arial" w:hAnsi="Arial" w:cs="Arial"/>
              </w:rPr>
              <w:t>any</w:t>
            </w:r>
            <w:r w:rsidRPr="00220AC0">
              <w:rPr>
                <w:rFonts w:ascii="Arial" w:hAnsi="Arial" w:cs="Arial"/>
              </w:rPr>
              <w:t xml:space="preserve"> individual </w:t>
            </w:r>
            <w:r w:rsidR="009E7062">
              <w:rPr>
                <w:rFonts w:ascii="Arial" w:hAnsi="Arial" w:cs="Arial"/>
              </w:rPr>
              <w:t xml:space="preserve">entering into the marriage is doing so </w:t>
            </w:r>
            <w:r w:rsidRPr="00220AC0">
              <w:rPr>
                <w:rFonts w:ascii="Arial" w:hAnsi="Arial" w:cs="Arial"/>
              </w:rPr>
              <w:t>against her or his will.</w:t>
            </w:r>
          </w:p>
        </w:tc>
      </w:tr>
      <w:tr w:rsidR="000C3FCD" w:rsidRPr="00914BBC" w14:paraId="72B7397A"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7637422B" w14:textId="77777777" w:rsidR="000C3FCD" w:rsidRPr="00220AC0" w:rsidRDefault="000C3FCD" w:rsidP="00DA6AD7">
            <w:pPr>
              <w:spacing w:line="276" w:lineRule="auto"/>
              <w:rPr>
                <w:rFonts w:ascii="Arial" w:hAnsi="Arial" w:cs="Arial"/>
                <w:b/>
              </w:rPr>
            </w:pPr>
            <w:r w:rsidRPr="00220AC0">
              <w:rPr>
                <w:rFonts w:ascii="Arial" w:hAnsi="Arial" w:cs="Arial"/>
                <w:b/>
              </w:rPr>
              <w:t>Gender</w:t>
            </w:r>
          </w:p>
        </w:tc>
        <w:tc>
          <w:tcPr>
            <w:tcW w:w="5750" w:type="dxa"/>
            <w:tcBorders>
              <w:top w:val="dotted" w:sz="4" w:space="0" w:color="auto"/>
              <w:left w:val="dotted" w:sz="4" w:space="0" w:color="auto"/>
              <w:bottom w:val="dotted" w:sz="4" w:space="0" w:color="auto"/>
              <w:right w:val="dotted" w:sz="4" w:space="0" w:color="auto"/>
            </w:tcBorders>
            <w:vAlign w:val="center"/>
          </w:tcPr>
          <w:p w14:paraId="303EC278" w14:textId="41EC9062" w:rsidR="000C3FCD" w:rsidRPr="009E7062" w:rsidRDefault="000C3FCD" w:rsidP="001262B1">
            <w:pPr>
              <w:spacing w:line="276" w:lineRule="auto"/>
              <w:jc w:val="both"/>
              <w:rPr>
                <w:rFonts w:ascii="Arial" w:hAnsi="Arial" w:cs="Arial"/>
              </w:rPr>
            </w:pPr>
            <w:r w:rsidRPr="00220AC0">
              <w:rPr>
                <w:rFonts w:ascii="Arial" w:hAnsi="Arial" w:cs="Arial"/>
                <w:b/>
              </w:rPr>
              <w:t>Gender</w:t>
            </w:r>
            <w:r w:rsidRPr="00220AC0">
              <w:rPr>
                <w:rFonts w:ascii="Arial" w:hAnsi="Arial" w:cs="Arial"/>
              </w:rPr>
              <w:t xml:space="preserve"> refers to a socially constructed roles and responsibili</w:t>
            </w:r>
            <w:r w:rsidR="009E7062">
              <w:rPr>
                <w:rFonts w:ascii="Arial" w:hAnsi="Arial" w:cs="Arial"/>
              </w:rPr>
              <w:t xml:space="preserve">ties that a particular society or </w:t>
            </w:r>
            <w:r w:rsidRPr="00220AC0">
              <w:rPr>
                <w:rFonts w:ascii="Arial" w:hAnsi="Arial" w:cs="Arial"/>
              </w:rPr>
              <w:t xml:space="preserve">community assigns to women/girls and men/boys.  </w:t>
            </w:r>
          </w:p>
        </w:tc>
      </w:tr>
      <w:tr w:rsidR="000C3FCD" w:rsidRPr="00914BBC" w14:paraId="6E849C09"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7A24ECE3" w14:textId="77777777" w:rsidR="000C3FCD" w:rsidRPr="00220AC0" w:rsidRDefault="000C3FCD" w:rsidP="00DA6AD7">
            <w:pPr>
              <w:spacing w:line="276" w:lineRule="auto"/>
              <w:rPr>
                <w:rFonts w:ascii="Arial" w:hAnsi="Arial" w:cs="Arial"/>
                <w:b/>
              </w:rPr>
            </w:pPr>
            <w:r w:rsidRPr="00220AC0">
              <w:rPr>
                <w:rFonts w:ascii="Arial" w:hAnsi="Arial" w:cs="Arial"/>
                <w:b/>
              </w:rPr>
              <w:t>Incident</w:t>
            </w:r>
          </w:p>
        </w:tc>
        <w:tc>
          <w:tcPr>
            <w:tcW w:w="5750" w:type="dxa"/>
            <w:tcBorders>
              <w:top w:val="dotted" w:sz="4" w:space="0" w:color="auto"/>
              <w:left w:val="dotted" w:sz="4" w:space="0" w:color="auto"/>
              <w:bottom w:val="dotted" w:sz="4" w:space="0" w:color="auto"/>
              <w:right w:val="dotted" w:sz="4" w:space="0" w:color="auto"/>
            </w:tcBorders>
            <w:vAlign w:val="center"/>
          </w:tcPr>
          <w:p w14:paraId="2FF8954E" w14:textId="32C763B3" w:rsidR="000C3FCD" w:rsidRPr="009E7062" w:rsidRDefault="000C3FCD" w:rsidP="009E7062">
            <w:pPr>
              <w:spacing w:line="276" w:lineRule="auto"/>
              <w:jc w:val="both"/>
              <w:rPr>
                <w:rFonts w:ascii="Arial" w:hAnsi="Arial" w:cs="Arial"/>
              </w:rPr>
            </w:pPr>
            <w:r w:rsidRPr="00220AC0">
              <w:rPr>
                <w:rFonts w:ascii="Arial" w:hAnsi="Arial" w:cs="Arial"/>
                <w:b/>
              </w:rPr>
              <w:t>Incident</w:t>
            </w:r>
            <w:r w:rsidRPr="00220AC0">
              <w:rPr>
                <w:rFonts w:ascii="Arial" w:hAnsi="Arial" w:cs="Arial"/>
              </w:rPr>
              <w:t xml:space="preserve"> refers to the specific act of violence or protection violation or any other human righ</w:t>
            </w:r>
            <w:r w:rsidR="009E7062">
              <w:rPr>
                <w:rFonts w:ascii="Arial" w:hAnsi="Arial" w:cs="Arial"/>
              </w:rPr>
              <w:t xml:space="preserve">ts violation. </w:t>
            </w:r>
          </w:p>
        </w:tc>
      </w:tr>
      <w:tr w:rsidR="000C3FCD" w:rsidRPr="00914BBC" w14:paraId="64A6538B"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2F0F1875" w14:textId="77777777" w:rsidR="000C3FCD" w:rsidRPr="00220AC0" w:rsidRDefault="000C3FCD" w:rsidP="00DA6AD7">
            <w:pPr>
              <w:spacing w:line="276" w:lineRule="auto"/>
              <w:rPr>
                <w:rFonts w:ascii="Arial" w:hAnsi="Arial" w:cs="Arial"/>
                <w:b/>
              </w:rPr>
            </w:pPr>
            <w:r w:rsidRPr="00220AC0">
              <w:rPr>
                <w:rFonts w:ascii="Arial" w:hAnsi="Arial" w:cs="Arial"/>
                <w:b/>
              </w:rPr>
              <w:t>Rape</w:t>
            </w:r>
          </w:p>
        </w:tc>
        <w:tc>
          <w:tcPr>
            <w:tcW w:w="5750" w:type="dxa"/>
            <w:tcBorders>
              <w:top w:val="dotted" w:sz="4" w:space="0" w:color="auto"/>
              <w:left w:val="dotted" w:sz="4" w:space="0" w:color="auto"/>
              <w:bottom w:val="dotted" w:sz="4" w:space="0" w:color="auto"/>
              <w:right w:val="dotted" w:sz="4" w:space="0" w:color="auto"/>
            </w:tcBorders>
            <w:vAlign w:val="center"/>
          </w:tcPr>
          <w:p w14:paraId="73677FFF" w14:textId="68FE7930" w:rsidR="000C3FCD" w:rsidRPr="009E7062" w:rsidRDefault="009E7062" w:rsidP="009E7062">
            <w:pPr>
              <w:spacing w:line="276" w:lineRule="auto"/>
              <w:jc w:val="both"/>
              <w:rPr>
                <w:rFonts w:ascii="Arial" w:hAnsi="Arial" w:cs="Arial"/>
              </w:rPr>
            </w:pPr>
            <w:r>
              <w:rPr>
                <w:rFonts w:ascii="Arial" w:hAnsi="Arial" w:cs="Arial"/>
                <w:b/>
              </w:rPr>
              <w:t xml:space="preserve">Rape </w:t>
            </w:r>
            <w:r w:rsidRPr="009E7062">
              <w:rPr>
                <w:rFonts w:ascii="Arial" w:hAnsi="Arial" w:cs="Arial"/>
              </w:rPr>
              <w:t>as defined by the International Criminal Court is</w:t>
            </w:r>
            <w:r>
              <w:rPr>
                <w:rFonts w:ascii="Arial" w:hAnsi="Arial" w:cs="Arial"/>
              </w:rPr>
              <w:t xml:space="preserve"> </w:t>
            </w:r>
            <w:r w:rsidR="000C3FCD" w:rsidRPr="00220AC0">
              <w:rPr>
                <w:rFonts w:ascii="Arial" w:hAnsi="Arial" w:cs="Arial"/>
              </w:rPr>
              <w:t xml:space="preserve">non-consensual penetration (however slight) of the vagina, anus or mouth with a penis or other body part. Also includes penetration of the vagina or anus with an object.  </w:t>
            </w:r>
            <w:r w:rsidR="000C3FCD" w:rsidRPr="00220AC0">
              <w:rPr>
                <w:rFonts w:ascii="Arial" w:hAnsi="Arial" w:cs="Arial"/>
                <w:lang w:val="en-US"/>
              </w:rPr>
              <w:t>Invasion of the body of a person by conduct resulting in penetration, however slight, of any part of the body of the victim or of the perpetrator with a sexual organ, or of the anal or genital opening of the victim’s body with any object or any other part of the body committed by force, or by threat of force or coercion or by taking advantage of a coercive environment, or committed against a person incapable of giving genuine consent</w:t>
            </w:r>
            <w:r>
              <w:rPr>
                <w:rFonts w:ascii="Arial" w:hAnsi="Arial" w:cs="Arial"/>
                <w:lang w:val="en-US"/>
              </w:rPr>
              <w:t>.</w:t>
            </w:r>
          </w:p>
        </w:tc>
      </w:tr>
      <w:tr w:rsidR="009E7062" w:rsidRPr="00914BBC" w14:paraId="36F795B2"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7EAF04FE" w14:textId="30FA4605" w:rsidR="009E7062" w:rsidRPr="00220AC0" w:rsidRDefault="009E7062" w:rsidP="00DA6AD7">
            <w:pPr>
              <w:spacing w:line="276" w:lineRule="auto"/>
              <w:rPr>
                <w:rFonts w:ascii="Arial" w:hAnsi="Arial" w:cs="Arial"/>
                <w:b/>
              </w:rPr>
            </w:pPr>
            <w:r w:rsidRPr="00220AC0">
              <w:rPr>
                <w:rFonts w:ascii="Arial" w:hAnsi="Arial" w:cs="Arial"/>
                <w:b/>
              </w:rPr>
              <w:t>Sexual Assault</w:t>
            </w:r>
          </w:p>
        </w:tc>
        <w:tc>
          <w:tcPr>
            <w:tcW w:w="5750" w:type="dxa"/>
            <w:tcBorders>
              <w:top w:val="dotted" w:sz="4" w:space="0" w:color="auto"/>
              <w:left w:val="dotted" w:sz="4" w:space="0" w:color="auto"/>
              <w:bottom w:val="dotted" w:sz="4" w:space="0" w:color="auto"/>
              <w:right w:val="dotted" w:sz="4" w:space="0" w:color="auto"/>
            </w:tcBorders>
            <w:vAlign w:val="center"/>
          </w:tcPr>
          <w:p w14:paraId="1B5F6D7A" w14:textId="730DFFFD" w:rsidR="009E7062" w:rsidRDefault="009E7062" w:rsidP="009E7062">
            <w:pPr>
              <w:spacing w:line="276" w:lineRule="auto"/>
              <w:jc w:val="both"/>
              <w:rPr>
                <w:rFonts w:ascii="Arial" w:hAnsi="Arial" w:cs="Arial"/>
                <w:b/>
              </w:rPr>
            </w:pPr>
            <w:r w:rsidRPr="00220AC0">
              <w:rPr>
                <w:rFonts w:ascii="Arial" w:hAnsi="Arial" w:cs="Arial"/>
                <w:b/>
              </w:rPr>
              <w:t>Sexual Assault</w:t>
            </w:r>
            <w:r>
              <w:rPr>
                <w:rFonts w:ascii="Arial" w:hAnsi="Arial" w:cs="Arial"/>
              </w:rPr>
              <w:t xml:space="preserve"> is </w:t>
            </w:r>
            <w:r w:rsidRPr="00220AC0">
              <w:rPr>
                <w:rFonts w:ascii="Arial" w:hAnsi="Arial" w:cs="Arial"/>
              </w:rPr>
              <w:t xml:space="preserve">any form of non-consensual sexual contact that does not result in or include penetration. Examples include: attempted rape, as well as unwanted kissing, fondling, or touching of genitalia and buttocks. This incident type does not include rape, i.e., where penetration has occurred. </w:t>
            </w:r>
          </w:p>
        </w:tc>
      </w:tr>
      <w:tr w:rsidR="000C3FCD" w:rsidRPr="00914BBC" w14:paraId="27C9F28C"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218BE847" w14:textId="77777777" w:rsidR="000C3FCD" w:rsidRPr="00220AC0" w:rsidRDefault="000C3FCD" w:rsidP="00DA6AD7">
            <w:pPr>
              <w:spacing w:line="276" w:lineRule="auto"/>
              <w:rPr>
                <w:rFonts w:ascii="Arial" w:hAnsi="Arial" w:cs="Arial"/>
                <w:b/>
              </w:rPr>
            </w:pPr>
            <w:r w:rsidRPr="00220AC0">
              <w:rPr>
                <w:rFonts w:ascii="Arial" w:hAnsi="Arial" w:cs="Arial"/>
                <w:b/>
              </w:rPr>
              <w:lastRenderedPageBreak/>
              <w:t>Survivor</w:t>
            </w:r>
          </w:p>
        </w:tc>
        <w:tc>
          <w:tcPr>
            <w:tcW w:w="5750" w:type="dxa"/>
            <w:tcBorders>
              <w:top w:val="dotted" w:sz="4" w:space="0" w:color="auto"/>
              <w:left w:val="dotted" w:sz="4" w:space="0" w:color="auto"/>
              <w:bottom w:val="dotted" w:sz="4" w:space="0" w:color="auto"/>
              <w:right w:val="dotted" w:sz="4" w:space="0" w:color="auto"/>
            </w:tcBorders>
            <w:vAlign w:val="center"/>
          </w:tcPr>
          <w:p w14:paraId="25BEE7A9" w14:textId="1D6CB1FE" w:rsidR="000C3FCD" w:rsidRPr="009E7062" w:rsidRDefault="000C3FCD" w:rsidP="009E7062">
            <w:pPr>
              <w:spacing w:line="276" w:lineRule="auto"/>
              <w:rPr>
                <w:rFonts w:ascii="Arial" w:hAnsi="Arial" w:cs="Arial"/>
              </w:rPr>
            </w:pPr>
            <w:r w:rsidRPr="00220AC0">
              <w:rPr>
                <w:rFonts w:ascii="Arial" w:hAnsi="Arial" w:cs="Arial"/>
                <w:b/>
              </w:rPr>
              <w:t>Survivor</w:t>
            </w:r>
            <w:r w:rsidRPr="00220AC0">
              <w:rPr>
                <w:rFonts w:ascii="Arial" w:hAnsi="Arial" w:cs="Arial"/>
              </w:rPr>
              <w:t xml:space="preserve"> refers to the person against whom the </w:t>
            </w:r>
            <w:r w:rsidR="009E7062">
              <w:rPr>
                <w:rFonts w:ascii="Arial" w:hAnsi="Arial" w:cs="Arial"/>
              </w:rPr>
              <w:t xml:space="preserve">act of violence was committed. </w:t>
            </w:r>
          </w:p>
        </w:tc>
      </w:tr>
      <w:tr w:rsidR="000C3FCD" w:rsidRPr="00914BBC" w14:paraId="111AFE9D"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096AA886" w14:textId="77777777" w:rsidR="000C3FCD" w:rsidRPr="00220AC0" w:rsidRDefault="000C3FCD" w:rsidP="00DA6AD7">
            <w:pPr>
              <w:spacing w:line="276" w:lineRule="auto"/>
              <w:rPr>
                <w:rFonts w:ascii="Arial" w:hAnsi="Arial" w:cs="Arial"/>
                <w:b/>
              </w:rPr>
            </w:pPr>
            <w:r w:rsidRPr="00220AC0">
              <w:rPr>
                <w:rFonts w:ascii="Arial" w:hAnsi="Arial" w:cs="Arial"/>
                <w:b/>
              </w:rPr>
              <w:t>Survivor Centred Approach (SCA)</w:t>
            </w:r>
          </w:p>
          <w:p w14:paraId="5BCFD0FA" w14:textId="77777777" w:rsidR="000C3FCD" w:rsidRPr="00220AC0" w:rsidRDefault="000C3FCD" w:rsidP="00DA6AD7">
            <w:pPr>
              <w:spacing w:line="276" w:lineRule="auto"/>
              <w:rPr>
                <w:rFonts w:ascii="Arial" w:hAnsi="Arial" w:cs="Arial"/>
                <w:b/>
              </w:rPr>
            </w:pPr>
          </w:p>
        </w:tc>
        <w:tc>
          <w:tcPr>
            <w:tcW w:w="5750" w:type="dxa"/>
            <w:tcBorders>
              <w:top w:val="dotted" w:sz="4" w:space="0" w:color="auto"/>
              <w:left w:val="dotted" w:sz="4" w:space="0" w:color="auto"/>
              <w:bottom w:val="dotted" w:sz="4" w:space="0" w:color="auto"/>
              <w:right w:val="dotted" w:sz="4" w:space="0" w:color="auto"/>
            </w:tcBorders>
            <w:vAlign w:val="center"/>
          </w:tcPr>
          <w:p w14:paraId="2B8B1114" w14:textId="160B8BBA" w:rsidR="000C3FCD" w:rsidRPr="00EC3168" w:rsidRDefault="009E7062" w:rsidP="001262B1">
            <w:pPr>
              <w:spacing w:line="276" w:lineRule="auto"/>
              <w:jc w:val="both"/>
              <w:rPr>
                <w:rFonts w:ascii="Arial" w:hAnsi="Arial" w:cs="Arial"/>
              </w:rPr>
            </w:pPr>
            <w:r>
              <w:rPr>
                <w:rFonts w:ascii="Arial" w:hAnsi="Arial" w:cs="Arial"/>
              </w:rPr>
              <w:t xml:space="preserve">A </w:t>
            </w:r>
            <w:r w:rsidRPr="009E7062">
              <w:rPr>
                <w:rFonts w:ascii="Arial" w:hAnsi="Arial" w:cs="Arial"/>
                <w:b/>
              </w:rPr>
              <w:t>Survivor Centred Approach</w:t>
            </w:r>
            <w:r>
              <w:rPr>
                <w:rFonts w:ascii="Arial" w:hAnsi="Arial" w:cs="Arial"/>
              </w:rPr>
              <w:t xml:space="preserve"> respects t</w:t>
            </w:r>
            <w:r w:rsidR="000C3FCD" w:rsidRPr="00220AC0">
              <w:rPr>
                <w:rFonts w:ascii="Arial" w:hAnsi="Arial" w:cs="Arial"/>
              </w:rPr>
              <w:t>he decision of the person who suff</w:t>
            </w:r>
            <w:r>
              <w:rPr>
                <w:rFonts w:ascii="Arial" w:hAnsi="Arial" w:cs="Arial"/>
              </w:rPr>
              <w:t xml:space="preserve">ered the safeguarding incident and </w:t>
            </w:r>
            <w:r w:rsidR="000C3FCD" w:rsidRPr="00220AC0">
              <w:rPr>
                <w:rFonts w:ascii="Arial" w:hAnsi="Arial" w:cs="Arial"/>
              </w:rPr>
              <w:t>guides the response. In response to any violence, it must be ensured that a survivor should be treated with dignity and respect. There should be no “one size fits all” policy in the response to survivor needs. Responding to their needs and what they want to happen will be preferred. The survivor’s safety and security must be the priority and their right to privacy and support are paramount. It must be provided whatever survivor needs within the available services. This might be legal support, m</w:t>
            </w:r>
            <w:r w:rsidR="00EC3168">
              <w:rPr>
                <w:rFonts w:ascii="Arial" w:hAnsi="Arial" w:cs="Arial"/>
              </w:rPr>
              <w:t xml:space="preserve">edical support or counselling. </w:t>
            </w:r>
          </w:p>
        </w:tc>
      </w:tr>
      <w:tr w:rsidR="000C3FCD" w:rsidRPr="00914BBC" w14:paraId="38E506D8"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53A6986A" w14:textId="77777777" w:rsidR="000C3FCD" w:rsidRPr="00220AC0" w:rsidRDefault="000C3FCD" w:rsidP="00DA6AD7">
            <w:pPr>
              <w:spacing w:line="276" w:lineRule="auto"/>
              <w:rPr>
                <w:rFonts w:ascii="Arial" w:hAnsi="Arial" w:cs="Arial"/>
                <w:b/>
              </w:rPr>
            </w:pPr>
            <w:r w:rsidRPr="00220AC0">
              <w:rPr>
                <w:rFonts w:ascii="Arial" w:hAnsi="Arial" w:cs="Arial"/>
                <w:b/>
              </w:rPr>
              <w:t>Violence against Women and Girls (VAWG):</w:t>
            </w:r>
          </w:p>
        </w:tc>
        <w:tc>
          <w:tcPr>
            <w:tcW w:w="5750" w:type="dxa"/>
            <w:tcBorders>
              <w:top w:val="dotted" w:sz="4" w:space="0" w:color="auto"/>
              <w:left w:val="dotted" w:sz="4" w:space="0" w:color="auto"/>
              <w:bottom w:val="dotted" w:sz="4" w:space="0" w:color="auto"/>
              <w:right w:val="dotted" w:sz="4" w:space="0" w:color="auto"/>
            </w:tcBorders>
            <w:vAlign w:val="center"/>
          </w:tcPr>
          <w:p w14:paraId="4AEB1DDA" w14:textId="2474DE97" w:rsidR="000C3FCD" w:rsidRPr="00220AC0" w:rsidRDefault="000C3FCD" w:rsidP="00EC3168">
            <w:pPr>
              <w:spacing w:line="276" w:lineRule="auto"/>
              <w:jc w:val="both"/>
              <w:rPr>
                <w:rFonts w:ascii="Arial" w:hAnsi="Arial" w:cs="Arial"/>
                <w:b/>
              </w:rPr>
            </w:pPr>
            <w:r w:rsidRPr="00220AC0">
              <w:rPr>
                <w:rFonts w:ascii="Arial" w:hAnsi="Arial" w:cs="Arial"/>
              </w:rPr>
              <w:t>UN Declaration on the Elimination of Violence against Women (1993)</w:t>
            </w:r>
            <w:r w:rsidR="00E467DF">
              <w:rPr>
                <w:rFonts w:ascii="Arial" w:hAnsi="Arial" w:cs="Arial"/>
              </w:rPr>
              <w:t xml:space="preserve"> describes VAWG as, “</w:t>
            </w:r>
            <w:r w:rsidRPr="00220AC0">
              <w:rPr>
                <w:rFonts w:ascii="Arial" w:hAnsi="Arial" w:cs="Arial"/>
              </w:rPr>
              <w:t>Any act of gender-based violence that results in, or is likely to result in, physical, sexual or psychological harm or suffering to women, including threats of such acts, coercion or arbitrary deprivation of liberty, whether occurring in public or in private life</w:t>
            </w:r>
            <w:r w:rsidR="00E467DF">
              <w:rPr>
                <w:rFonts w:ascii="Arial" w:hAnsi="Arial" w:cs="Arial"/>
              </w:rPr>
              <w:t>”</w:t>
            </w:r>
            <w:r w:rsidRPr="00220AC0">
              <w:rPr>
                <w:rFonts w:ascii="Arial" w:hAnsi="Arial" w:cs="Arial"/>
              </w:rPr>
              <w:t>. Despite internationally agreed definitions, the definition of VAWG varies across countries and within communities.</w:t>
            </w:r>
          </w:p>
        </w:tc>
      </w:tr>
      <w:tr w:rsidR="000C3FCD" w:rsidRPr="00914BBC" w14:paraId="5D499F9F" w14:textId="77777777" w:rsidTr="009E7062">
        <w:tc>
          <w:tcPr>
            <w:tcW w:w="2552" w:type="dxa"/>
            <w:tcBorders>
              <w:top w:val="dotted" w:sz="4" w:space="0" w:color="auto"/>
              <w:left w:val="dotted" w:sz="4" w:space="0" w:color="auto"/>
              <w:bottom w:val="dotted" w:sz="4" w:space="0" w:color="auto"/>
              <w:right w:val="dotted" w:sz="4" w:space="0" w:color="auto"/>
            </w:tcBorders>
            <w:vAlign w:val="center"/>
          </w:tcPr>
          <w:p w14:paraId="45444D5B" w14:textId="77777777" w:rsidR="000C3FCD" w:rsidRPr="00220AC0" w:rsidRDefault="000C3FCD" w:rsidP="00DA6AD7">
            <w:pPr>
              <w:spacing w:line="276" w:lineRule="auto"/>
              <w:rPr>
                <w:rFonts w:ascii="Arial" w:hAnsi="Arial" w:cs="Arial"/>
                <w:b/>
              </w:rPr>
            </w:pPr>
            <w:r w:rsidRPr="00220AC0">
              <w:rPr>
                <w:rFonts w:ascii="Arial" w:hAnsi="Arial" w:cs="Arial"/>
                <w:b/>
              </w:rPr>
              <w:t>Whistle-blower</w:t>
            </w:r>
          </w:p>
        </w:tc>
        <w:tc>
          <w:tcPr>
            <w:tcW w:w="5750" w:type="dxa"/>
            <w:tcBorders>
              <w:top w:val="dotted" w:sz="4" w:space="0" w:color="auto"/>
              <w:left w:val="dotted" w:sz="4" w:space="0" w:color="auto"/>
              <w:bottom w:val="dotted" w:sz="4" w:space="0" w:color="auto"/>
              <w:right w:val="dotted" w:sz="4" w:space="0" w:color="auto"/>
            </w:tcBorders>
            <w:vAlign w:val="center"/>
          </w:tcPr>
          <w:p w14:paraId="266A7650" w14:textId="21068F59" w:rsidR="000C3FCD" w:rsidRPr="00EC3168" w:rsidRDefault="00EC3168" w:rsidP="00EC3168">
            <w:pPr>
              <w:spacing w:line="276" w:lineRule="auto"/>
              <w:jc w:val="both"/>
              <w:rPr>
                <w:rFonts w:ascii="Arial" w:hAnsi="Arial" w:cs="Arial"/>
              </w:rPr>
            </w:pPr>
            <w:r w:rsidRPr="00EC3168">
              <w:rPr>
                <w:rFonts w:ascii="Arial" w:hAnsi="Arial" w:cs="Arial"/>
              </w:rPr>
              <w:t>For the purposes of these SOPs, a</w:t>
            </w:r>
            <w:r>
              <w:rPr>
                <w:rFonts w:ascii="Arial" w:hAnsi="Arial" w:cs="Arial"/>
                <w:b/>
              </w:rPr>
              <w:t xml:space="preserve"> w</w:t>
            </w:r>
            <w:r w:rsidR="000C3FCD" w:rsidRPr="00220AC0">
              <w:rPr>
                <w:rFonts w:ascii="Arial" w:hAnsi="Arial" w:cs="Arial"/>
                <w:b/>
              </w:rPr>
              <w:t>histle-blower</w:t>
            </w:r>
            <w:r w:rsidR="000C3FCD" w:rsidRPr="00220AC0">
              <w:rPr>
                <w:rFonts w:ascii="Arial" w:hAnsi="Arial" w:cs="Arial"/>
              </w:rPr>
              <w:t xml:space="preserve"> is a type of complainant, including</w:t>
            </w:r>
            <w:r>
              <w:rPr>
                <w:rFonts w:ascii="Arial" w:hAnsi="Arial" w:cs="Arial"/>
              </w:rPr>
              <w:t xml:space="preserve"> a </w:t>
            </w:r>
            <w:r w:rsidR="000C3FCD" w:rsidRPr="00220AC0">
              <w:rPr>
                <w:rFonts w:ascii="Arial" w:hAnsi="Arial" w:cs="Arial"/>
              </w:rPr>
              <w:t>survivor, who is making a report of SEA or any other witness</w:t>
            </w:r>
            <w:r>
              <w:rPr>
                <w:rFonts w:ascii="Arial" w:hAnsi="Arial" w:cs="Arial"/>
              </w:rPr>
              <w:t>ed safeguarding violations</w:t>
            </w:r>
            <w:r w:rsidR="000C3FCD" w:rsidRPr="00220AC0">
              <w:rPr>
                <w:rFonts w:ascii="Arial" w:hAnsi="Arial" w:cs="Arial"/>
              </w:rPr>
              <w:t xml:space="preserve">. </w:t>
            </w:r>
            <w:r>
              <w:rPr>
                <w:rFonts w:ascii="Arial" w:hAnsi="Arial" w:cs="Arial"/>
              </w:rPr>
              <w:t>The ACTED Whistleblowing P</w:t>
            </w:r>
            <w:r w:rsidR="000C3FCD" w:rsidRPr="00220AC0">
              <w:rPr>
                <w:rFonts w:ascii="Arial" w:hAnsi="Arial" w:cs="Arial"/>
              </w:rPr>
              <w:t>olicy encourage</w:t>
            </w:r>
            <w:r>
              <w:rPr>
                <w:rFonts w:ascii="Arial" w:hAnsi="Arial" w:cs="Arial"/>
              </w:rPr>
              <w:t>s</w:t>
            </w:r>
            <w:r w:rsidR="000C3FCD" w:rsidRPr="00220AC0">
              <w:rPr>
                <w:rFonts w:ascii="Arial" w:hAnsi="Arial" w:cs="Arial"/>
              </w:rPr>
              <w:t xml:space="preserve"> staff to report concerns or suspicions of misconduct by colleagues by offering protection </w:t>
            </w:r>
            <w:r>
              <w:rPr>
                <w:rFonts w:ascii="Arial" w:hAnsi="Arial" w:cs="Arial"/>
              </w:rPr>
              <w:t>from retaliation for reporting.</w:t>
            </w:r>
          </w:p>
        </w:tc>
      </w:tr>
    </w:tbl>
    <w:p w14:paraId="6C7D7851" w14:textId="77777777" w:rsidR="000C3FCD" w:rsidRDefault="000C3FCD" w:rsidP="001262B1">
      <w:pPr>
        <w:spacing w:line="276" w:lineRule="auto"/>
        <w:jc w:val="both"/>
        <w:rPr>
          <w:b/>
          <w:sz w:val="28"/>
          <w:szCs w:val="28"/>
        </w:rPr>
      </w:pPr>
    </w:p>
    <w:p w14:paraId="247DA84C" w14:textId="77777777" w:rsidR="000C3FCD" w:rsidRPr="00EC3168" w:rsidRDefault="000C3FCD" w:rsidP="001262B1">
      <w:pPr>
        <w:pStyle w:val="Heading1"/>
        <w:spacing w:line="276" w:lineRule="auto"/>
        <w:rPr>
          <w:rFonts w:ascii="Arial" w:hAnsi="Arial" w:cs="Arial"/>
          <w:b/>
          <w:bCs/>
          <w:sz w:val="22"/>
          <w:szCs w:val="22"/>
        </w:rPr>
      </w:pPr>
      <w:bookmarkStart w:id="6" w:name="_Toc29492265"/>
      <w:r w:rsidRPr="00EC3168">
        <w:rPr>
          <w:rFonts w:ascii="Arial" w:hAnsi="Arial" w:cs="Arial"/>
          <w:b/>
          <w:bCs/>
          <w:sz w:val="22"/>
          <w:szCs w:val="22"/>
        </w:rPr>
        <w:t>SECTION 4: GUIDING PRINCIPLES</w:t>
      </w:r>
      <w:bookmarkEnd w:id="6"/>
    </w:p>
    <w:p w14:paraId="4427F394" w14:textId="77777777" w:rsidR="00EC3168" w:rsidRDefault="00EC3168" w:rsidP="001262B1">
      <w:pPr>
        <w:spacing w:line="276" w:lineRule="auto"/>
        <w:ind w:right="-46"/>
        <w:rPr>
          <w:rFonts w:eastAsia="Times New Roman" w:cstheme="minorHAnsi"/>
          <w:color w:val="000000"/>
          <w:w w:val="86"/>
          <w:sz w:val="24"/>
          <w:szCs w:val="24"/>
        </w:rPr>
      </w:pPr>
    </w:p>
    <w:p w14:paraId="03AE429B" w14:textId="2A24D6A3" w:rsidR="000C3FCD" w:rsidRPr="00EC3168" w:rsidRDefault="000C3FCD" w:rsidP="00EC3168">
      <w:pPr>
        <w:spacing w:line="276" w:lineRule="auto"/>
        <w:ind w:right="-46"/>
        <w:jc w:val="both"/>
        <w:rPr>
          <w:rFonts w:ascii="Arial" w:hAnsi="Arial" w:cs="Arial"/>
        </w:rPr>
      </w:pPr>
      <w:r w:rsidRPr="00EC3168">
        <w:rPr>
          <w:rFonts w:ascii="Arial" w:hAnsi="Arial" w:cs="Arial"/>
        </w:rPr>
        <w:t xml:space="preserve">When providing services to survivors of an assault, we should always make sure to respect the survivor’s wishes and provide the highest quality of care. Our actions and interventions </w:t>
      </w:r>
      <w:r w:rsidR="00EC3168">
        <w:rPr>
          <w:rFonts w:ascii="Arial" w:hAnsi="Arial" w:cs="Arial"/>
        </w:rPr>
        <w:t>must</w:t>
      </w:r>
      <w:r w:rsidRPr="00EC3168">
        <w:rPr>
          <w:rFonts w:ascii="Arial" w:hAnsi="Arial" w:cs="Arial"/>
        </w:rPr>
        <w:t xml:space="preserve"> be guided by four </w:t>
      </w:r>
      <w:r w:rsidR="00EC3168">
        <w:rPr>
          <w:rFonts w:ascii="Arial" w:hAnsi="Arial" w:cs="Arial"/>
        </w:rPr>
        <w:t>key</w:t>
      </w:r>
      <w:r w:rsidRPr="00EC3168">
        <w:rPr>
          <w:rFonts w:ascii="Arial" w:hAnsi="Arial" w:cs="Arial"/>
        </w:rPr>
        <w:t xml:space="preserve"> principles. Respecting these guiding principles is critically important for the survivor’s recovery:</w:t>
      </w:r>
    </w:p>
    <w:p w14:paraId="4F3DE35D" w14:textId="77777777" w:rsidR="000C3FCD" w:rsidRPr="00EC3168" w:rsidRDefault="000C3FCD" w:rsidP="001262B1">
      <w:pPr>
        <w:spacing w:after="32" w:line="276" w:lineRule="auto"/>
        <w:rPr>
          <w:rFonts w:ascii="Arial" w:hAnsi="Arial" w:cs="Arial"/>
        </w:rPr>
      </w:pPr>
    </w:p>
    <w:p w14:paraId="14484353" w14:textId="24EDA944" w:rsidR="000C3FCD" w:rsidRPr="00EC3168" w:rsidRDefault="000C3FCD" w:rsidP="001262B1">
      <w:pPr>
        <w:spacing w:line="276" w:lineRule="auto"/>
        <w:ind w:right="-20"/>
        <w:rPr>
          <w:rFonts w:ascii="Arial" w:hAnsi="Arial" w:cs="Arial"/>
        </w:rPr>
      </w:pPr>
      <w:r w:rsidRPr="00EC3168">
        <w:rPr>
          <w:rFonts w:ascii="Arial" w:hAnsi="Arial" w:cs="Arial"/>
        </w:rPr>
        <w:t>1. Ensure the physical safety of survivors</w:t>
      </w:r>
      <w:r w:rsidR="0095708A">
        <w:rPr>
          <w:rFonts w:ascii="Arial" w:hAnsi="Arial" w:cs="Arial"/>
        </w:rPr>
        <w:t>,</w:t>
      </w:r>
    </w:p>
    <w:p w14:paraId="334B8724" w14:textId="4C8366DA" w:rsidR="000C3FCD" w:rsidRPr="00EC3168" w:rsidRDefault="000C3FCD" w:rsidP="001262B1">
      <w:pPr>
        <w:spacing w:line="276" w:lineRule="auto"/>
        <w:ind w:right="-20"/>
        <w:rPr>
          <w:rFonts w:ascii="Arial" w:hAnsi="Arial" w:cs="Arial"/>
        </w:rPr>
      </w:pPr>
      <w:r w:rsidRPr="00EC3168">
        <w:rPr>
          <w:rFonts w:ascii="Arial" w:hAnsi="Arial" w:cs="Arial"/>
        </w:rPr>
        <w:t>2. Respect the wishes, the rights, and the dignity of the survivors</w:t>
      </w:r>
      <w:r w:rsidR="0095708A">
        <w:rPr>
          <w:rFonts w:ascii="Arial" w:hAnsi="Arial" w:cs="Arial"/>
        </w:rPr>
        <w:t>,</w:t>
      </w:r>
    </w:p>
    <w:p w14:paraId="738C4E8F" w14:textId="680D882B" w:rsidR="000C3FCD" w:rsidRPr="00EC3168" w:rsidRDefault="000C3FCD" w:rsidP="001262B1">
      <w:pPr>
        <w:spacing w:line="276" w:lineRule="auto"/>
        <w:ind w:right="-20"/>
        <w:rPr>
          <w:rFonts w:ascii="Arial" w:hAnsi="Arial" w:cs="Arial"/>
        </w:rPr>
      </w:pPr>
      <w:r w:rsidRPr="00EC3168">
        <w:rPr>
          <w:rFonts w:ascii="Arial" w:hAnsi="Arial" w:cs="Arial"/>
        </w:rPr>
        <w:t>3. Maintain confidentiality</w:t>
      </w:r>
      <w:r w:rsidR="0095708A">
        <w:rPr>
          <w:rFonts w:ascii="Arial" w:hAnsi="Arial" w:cs="Arial"/>
        </w:rPr>
        <w:t>, and</w:t>
      </w:r>
    </w:p>
    <w:p w14:paraId="68AEC606" w14:textId="6A2DC4B1" w:rsidR="000C3FCD" w:rsidRPr="00EC3168" w:rsidRDefault="000C3FCD" w:rsidP="001262B1">
      <w:pPr>
        <w:spacing w:line="276" w:lineRule="auto"/>
        <w:ind w:right="-20"/>
        <w:rPr>
          <w:rFonts w:ascii="Arial" w:hAnsi="Arial" w:cs="Arial"/>
        </w:rPr>
      </w:pPr>
      <w:r w:rsidRPr="00EC3168">
        <w:rPr>
          <w:rFonts w:ascii="Arial" w:hAnsi="Arial" w:cs="Arial"/>
        </w:rPr>
        <w:t>4. Ensure non-discrimination</w:t>
      </w:r>
      <w:r w:rsidR="0095708A">
        <w:rPr>
          <w:rFonts w:ascii="Arial" w:hAnsi="Arial" w:cs="Arial"/>
        </w:rPr>
        <w:t>.</w:t>
      </w:r>
    </w:p>
    <w:p w14:paraId="13EFBA9C" w14:textId="77777777" w:rsidR="000C3FCD" w:rsidRPr="00653E56" w:rsidRDefault="000C3FCD" w:rsidP="001262B1">
      <w:pPr>
        <w:spacing w:line="276" w:lineRule="auto"/>
        <w:rPr>
          <w:rFonts w:eastAsia="Times New Roman" w:cstheme="minorHAnsi"/>
          <w:w w:val="108"/>
        </w:rPr>
      </w:pPr>
    </w:p>
    <w:p w14:paraId="6ED6B1C2" w14:textId="7DB4BD74" w:rsidR="000C3FCD" w:rsidRPr="0095708A" w:rsidRDefault="000C3FCD" w:rsidP="001262B1">
      <w:pPr>
        <w:pStyle w:val="Heading2"/>
        <w:spacing w:line="276" w:lineRule="auto"/>
        <w:rPr>
          <w:rFonts w:ascii="Arial" w:hAnsi="Arial" w:cs="Arial"/>
          <w:b/>
          <w:bCs/>
          <w:sz w:val="22"/>
          <w:szCs w:val="22"/>
        </w:rPr>
      </w:pPr>
      <w:bookmarkStart w:id="7" w:name="_Toc29492266"/>
      <w:r w:rsidRPr="0095708A">
        <w:rPr>
          <w:rFonts w:ascii="Arial" w:hAnsi="Arial" w:cs="Arial"/>
          <w:b/>
          <w:bCs/>
          <w:sz w:val="22"/>
          <w:szCs w:val="22"/>
        </w:rPr>
        <w:t xml:space="preserve">1. </w:t>
      </w:r>
      <w:r w:rsidR="0095708A">
        <w:rPr>
          <w:rFonts w:ascii="Arial" w:hAnsi="Arial" w:cs="Arial"/>
          <w:b/>
          <w:bCs/>
          <w:sz w:val="22"/>
          <w:szCs w:val="22"/>
        </w:rPr>
        <w:t>Ensuring</w:t>
      </w:r>
      <w:r w:rsidRPr="0095708A">
        <w:rPr>
          <w:rFonts w:ascii="Arial" w:hAnsi="Arial" w:cs="Arial"/>
          <w:b/>
          <w:bCs/>
          <w:sz w:val="22"/>
          <w:szCs w:val="22"/>
        </w:rPr>
        <w:t xml:space="preserve"> </w:t>
      </w:r>
      <w:r w:rsidR="0095708A">
        <w:rPr>
          <w:rFonts w:ascii="Arial" w:hAnsi="Arial" w:cs="Arial"/>
          <w:b/>
          <w:bCs/>
          <w:sz w:val="22"/>
          <w:szCs w:val="22"/>
        </w:rPr>
        <w:t>P</w:t>
      </w:r>
      <w:r w:rsidRPr="0095708A">
        <w:rPr>
          <w:rFonts w:ascii="Arial" w:hAnsi="Arial" w:cs="Arial"/>
          <w:b/>
          <w:bCs/>
          <w:sz w:val="22"/>
          <w:szCs w:val="22"/>
        </w:rPr>
        <w:t xml:space="preserve">hysical </w:t>
      </w:r>
      <w:r w:rsidR="0095708A">
        <w:rPr>
          <w:rFonts w:ascii="Arial" w:hAnsi="Arial" w:cs="Arial"/>
          <w:b/>
          <w:bCs/>
          <w:sz w:val="22"/>
          <w:szCs w:val="22"/>
        </w:rPr>
        <w:t>S</w:t>
      </w:r>
      <w:r w:rsidRPr="0095708A">
        <w:rPr>
          <w:rFonts w:ascii="Arial" w:hAnsi="Arial" w:cs="Arial"/>
          <w:b/>
          <w:bCs/>
          <w:sz w:val="22"/>
          <w:szCs w:val="22"/>
        </w:rPr>
        <w:t xml:space="preserve">afety of </w:t>
      </w:r>
      <w:r w:rsidR="0095708A">
        <w:rPr>
          <w:rFonts w:ascii="Arial" w:hAnsi="Arial" w:cs="Arial"/>
          <w:b/>
          <w:bCs/>
          <w:sz w:val="22"/>
          <w:szCs w:val="22"/>
        </w:rPr>
        <w:t>S</w:t>
      </w:r>
      <w:r w:rsidRPr="0095708A">
        <w:rPr>
          <w:rFonts w:ascii="Arial" w:hAnsi="Arial" w:cs="Arial"/>
          <w:b/>
          <w:bCs/>
          <w:sz w:val="22"/>
          <w:szCs w:val="22"/>
        </w:rPr>
        <w:t>urvivors</w:t>
      </w:r>
      <w:bookmarkEnd w:id="7"/>
    </w:p>
    <w:p w14:paraId="3D6E5D6E" w14:textId="77777777" w:rsidR="000C3FCD" w:rsidRPr="00653E56" w:rsidRDefault="000C3FCD" w:rsidP="001262B1">
      <w:pPr>
        <w:spacing w:after="13" w:line="276" w:lineRule="auto"/>
        <w:rPr>
          <w:rFonts w:eastAsia="Times New Roman" w:cstheme="minorHAnsi"/>
          <w:w w:val="119"/>
        </w:rPr>
      </w:pPr>
    </w:p>
    <w:p w14:paraId="42555794" w14:textId="77777777" w:rsidR="0095708A" w:rsidRDefault="000C3FCD" w:rsidP="0081278A">
      <w:pPr>
        <w:pStyle w:val="ListParagraph"/>
        <w:numPr>
          <w:ilvl w:val="0"/>
          <w:numId w:val="7"/>
        </w:numPr>
        <w:tabs>
          <w:tab w:val="left" w:pos="7938"/>
        </w:tabs>
        <w:spacing w:line="276" w:lineRule="auto"/>
        <w:ind w:right="521"/>
        <w:jc w:val="both"/>
        <w:rPr>
          <w:rFonts w:ascii="Arial" w:hAnsi="Arial" w:cs="Arial"/>
        </w:rPr>
      </w:pPr>
      <w:r w:rsidRPr="0095708A">
        <w:rPr>
          <w:rFonts w:ascii="Arial" w:hAnsi="Arial" w:cs="Arial"/>
        </w:rPr>
        <w:t xml:space="preserve">Understand that violence often leads to extreme fear and anxiety. Survivors feel vulnerable and scared that </w:t>
      </w:r>
      <w:r w:rsidR="0095708A">
        <w:rPr>
          <w:rFonts w:ascii="Arial" w:hAnsi="Arial" w:cs="Arial"/>
        </w:rPr>
        <w:t>incidents can</w:t>
      </w:r>
      <w:r w:rsidRPr="0095708A">
        <w:rPr>
          <w:rFonts w:ascii="Arial" w:hAnsi="Arial" w:cs="Arial"/>
        </w:rPr>
        <w:t xml:space="preserve"> happen again. Some survivors are also facing real danger (retaliation).</w:t>
      </w:r>
    </w:p>
    <w:p w14:paraId="2E993870" w14:textId="77777777" w:rsidR="0095708A" w:rsidRDefault="000C3FCD" w:rsidP="0081278A">
      <w:pPr>
        <w:pStyle w:val="ListParagraph"/>
        <w:numPr>
          <w:ilvl w:val="0"/>
          <w:numId w:val="7"/>
        </w:numPr>
        <w:tabs>
          <w:tab w:val="left" w:pos="7938"/>
        </w:tabs>
        <w:spacing w:line="276" w:lineRule="auto"/>
        <w:ind w:right="521"/>
        <w:jc w:val="both"/>
        <w:rPr>
          <w:rFonts w:ascii="Arial" w:hAnsi="Arial" w:cs="Arial"/>
        </w:rPr>
      </w:pPr>
      <w:r w:rsidRPr="0095708A">
        <w:rPr>
          <w:rFonts w:ascii="Arial" w:hAnsi="Arial" w:cs="Arial"/>
        </w:rPr>
        <w:t>Ensure the safety of the survivor and the survivor’s family at all times. Remember that survivors may be frightened and need assurance that they are safe.</w:t>
      </w:r>
    </w:p>
    <w:p w14:paraId="40E186E2" w14:textId="77777777" w:rsidR="0095708A" w:rsidRDefault="000C3FCD" w:rsidP="0081278A">
      <w:pPr>
        <w:pStyle w:val="ListParagraph"/>
        <w:numPr>
          <w:ilvl w:val="0"/>
          <w:numId w:val="7"/>
        </w:numPr>
        <w:tabs>
          <w:tab w:val="left" w:pos="7938"/>
        </w:tabs>
        <w:spacing w:line="276" w:lineRule="auto"/>
        <w:ind w:right="521"/>
        <w:jc w:val="both"/>
        <w:rPr>
          <w:rFonts w:ascii="Arial" w:hAnsi="Arial" w:cs="Arial"/>
        </w:rPr>
      </w:pPr>
      <w:r w:rsidRPr="0095708A">
        <w:rPr>
          <w:rFonts w:ascii="Arial" w:hAnsi="Arial" w:cs="Arial"/>
        </w:rPr>
        <w:t>Be aware of different security risks that a survivor may be exposed to after sexual violence and help the survivor plan for safety.</w:t>
      </w:r>
    </w:p>
    <w:p w14:paraId="4A889327" w14:textId="77777777" w:rsidR="0095708A" w:rsidRDefault="000C3FCD" w:rsidP="0081278A">
      <w:pPr>
        <w:pStyle w:val="ListParagraph"/>
        <w:numPr>
          <w:ilvl w:val="0"/>
          <w:numId w:val="7"/>
        </w:numPr>
        <w:tabs>
          <w:tab w:val="left" w:pos="7938"/>
        </w:tabs>
        <w:spacing w:line="276" w:lineRule="auto"/>
        <w:ind w:right="521"/>
        <w:jc w:val="both"/>
        <w:rPr>
          <w:rFonts w:ascii="Arial" w:hAnsi="Arial" w:cs="Arial"/>
        </w:rPr>
      </w:pPr>
      <w:r w:rsidRPr="0095708A">
        <w:rPr>
          <w:rFonts w:ascii="Arial" w:hAnsi="Arial" w:cs="Arial"/>
        </w:rPr>
        <w:lastRenderedPageBreak/>
        <w:t>Do not ask questions or perform services that could threaten a survivor’s safety or the safety of people helping the survivor (staff, family, friends, and community etc</w:t>
      </w:r>
      <w:r w:rsidR="0095708A">
        <w:rPr>
          <w:rFonts w:ascii="Arial" w:hAnsi="Arial" w:cs="Arial"/>
        </w:rPr>
        <w:t>.</w:t>
      </w:r>
      <w:r w:rsidRPr="0095708A">
        <w:rPr>
          <w:rFonts w:ascii="Arial" w:hAnsi="Arial" w:cs="Arial"/>
        </w:rPr>
        <w:t>).</w:t>
      </w:r>
    </w:p>
    <w:p w14:paraId="7CE6CA94" w14:textId="77777777" w:rsidR="0095708A" w:rsidRDefault="000C3FCD" w:rsidP="0081278A">
      <w:pPr>
        <w:pStyle w:val="ListParagraph"/>
        <w:numPr>
          <w:ilvl w:val="0"/>
          <w:numId w:val="7"/>
        </w:numPr>
        <w:tabs>
          <w:tab w:val="left" w:pos="7938"/>
        </w:tabs>
        <w:spacing w:line="276" w:lineRule="auto"/>
        <w:ind w:right="521"/>
        <w:jc w:val="both"/>
        <w:rPr>
          <w:rFonts w:ascii="Arial" w:hAnsi="Arial" w:cs="Arial"/>
        </w:rPr>
      </w:pPr>
      <w:r w:rsidRPr="0095708A">
        <w:rPr>
          <w:rFonts w:ascii="Arial" w:hAnsi="Arial" w:cs="Arial"/>
        </w:rPr>
        <w:t xml:space="preserve">If </w:t>
      </w:r>
      <w:r w:rsidR="0095708A" w:rsidRPr="0095708A">
        <w:rPr>
          <w:rFonts w:ascii="Arial" w:hAnsi="Arial" w:cs="Arial"/>
        </w:rPr>
        <w:t xml:space="preserve">a </w:t>
      </w:r>
      <w:r w:rsidRPr="0095708A">
        <w:rPr>
          <w:rFonts w:ascii="Arial" w:hAnsi="Arial" w:cs="Arial"/>
        </w:rPr>
        <w:t>survivor do</w:t>
      </w:r>
      <w:r w:rsidR="0095708A" w:rsidRPr="0095708A">
        <w:rPr>
          <w:rFonts w:ascii="Arial" w:hAnsi="Arial" w:cs="Arial"/>
        </w:rPr>
        <w:t>es</w:t>
      </w:r>
      <w:r w:rsidRPr="0095708A">
        <w:rPr>
          <w:rFonts w:ascii="Arial" w:hAnsi="Arial" w:cs="Arial"/>
        </w:rPr>
        <w:t xml:space="preserve"> NOT wi</w:t>
      </w:r>
      <w:r w:rsidR="0095708A">
        <w:rPr>
          <w:rFonts w:ascii="Arial" w:hAnsi="Arial" w:cs="Arial"/>
        </w:rPr>
        <w:t>sh to pursue security/</w:t>
      </w:r>
      <w:r w:rsidRPr="0095708A">
        <w:rPr>
          <w:rFonts w:ascii="Arial" w:hAnsi="Arial" w:cs="Arial"/>
        </w:rPr>
        <w:t xml:space="preserve">police action or to inform the relevant department with a mandate for safety and security, respect </w:t>
      </w:r>
      <w:r w:rsidR="0095708A">
        <w:rPr>
          <w:rFonts w:ascii="Arial" w:hAnsi="Arial" w:cs="Arial"/>
        </w:rPr>
        <w:t xml:space="preserve">the </w:t>
      </w:r>
      <w:r w:rsidRPr="0095708A">
        <w:rPr>
          <w:rFonts w:ascii="Arial" w:hAnsi="Arial" w:cs="Arial"/>
        </w:rPr>
        <w:t>wish</w:t>
      </w:r>
      <w:r w:rsidR="0095708A">
        <w:rPr>
          <w:rFonts w:ascii="Arial" w:hAnsi="Arial" w:cs="Arial"/>
        </w:rPr>
        <w:t>es</w:t>
      </w:r>
      <w:r w:rsidRPr="0095708A">
        <w:rPr>
          <w:rFonts w:ascii="Arial" w:hAnsi="Arial" w:cs="Arial"/>
        </w:rPr>
        <w:t xml:space="preserve"> of the survivor and ensure that any threat is eliminated before reporting to security agencies.  </w:t>
      </w:r>
    </w:p>
    <w:p w14:paraId="59E94F94" w14:textId="77777777" w:rsidR="0095708A" w:rsidRDefault="000C3FCD" w:rsidP="0081278A">
      <w:pPr>
        <w:pStyle w:val="ListParagraph"/>
        <w:numPr>
          <w:ilvl w:val="0"/>
          <w:numId w:val="7"/>
        </w:numPr>
        <w:tabs>
          <w:tab w:val="left" w:pos="7938"/>
        </w:tabs>
        <w:spacing w:line="276" w:lineRule="auto"/>
        <w:ind w:right="521"/>
        <w:jc w:val="both"/>
        <w:rPr>
          <w:rFonts w:ascii="Arial" w:hAnsi="Arial" w:cs="Arial"/>
        </w:rPr>
      </w:pPr>
      <w:r w:rsidRPr="0095708A">
        <w:rPr>
          <w:rFonts w:ascii="Arial" w:hAnsi="Arial" w:cs="Arial"/>
        </w:rPr>
        <w:t>Whenever possible, ensure the survivor is not in immediate danger of re</w:t>
      </w:r>
      <w:r w:rsidR="0095708A">
        <w:rPr>
          <w:rFonts w:ascii="Arial" w:hAnsi="Arial" w:cs="Arial"/>
        </w:rPr>
        <w:t>-</w:t>
      </w:r>
      <w:r w:rsidRPr="0095708A">
        <w:rPr>
          <w:rFonts w:ascii="Arial" w:hAnsi="Arial" w:cs="Arial"/>
        </w:rPr>
        <w:t>victimization. If the perpetrator of the violence is in the survivor’s home or nearby, help the survivor find an alternative place to stay.</w:t>
      </w:r>
    </w:p>
    <w:p w14:paraId="03F143B0" w14:textId="77777777" w:rsidR="0095708A" w:rsidRDefault="000C3FCD" w:rsidP="0081278A">
      <w:pPr>
        <w:pStyle w:val="ListParagraph"/>
        <w:numPr>
          <w:ilvl w:val="0"/>
          <w:numId w:val="7"/>
        </w:numPr>
        <w:tabs>
          <w:tab w:val="left" w:pos="7938"/>
        </w:tabs>
        <w:spacing w:line="276" w:lineRule="auto"/>
        <w:ind w:right="521"/>
        <w:jc w:val="both"/>
        <w:rPr>
          <w:rFonts w:ascii="Arial" w:hAnsi="Arial" w:cs="Arial"/>
        </w:rPr>
      </w:pPr>
      <w:r w:rsidRPr="0095708A">
        <w:rPr>
          <w:rFonts w:ascii="Arial" w:hAnsi="Arial" w:cs="Arial"/>
        </w:rPr>
        <w:t>Conduct all conversations, assessments, or interviews in a safe, private setting and with same-sex translators if possible.</w:t>
      </w:r>
    </w:p>
    <w:p w14:paraId="3EE9B94C" w14:textId="77777777" w:rsidR="0095708A" w:rsidRDefault="000C3FCD" w:rsidP="0081278A">
      <w:pPr>
        <w:pStyle w:val="ListParagraph"/>
        <w:numPr>
          <w:ilvl w:val="0"/>
          <w:numId w:val="7"/>
        </w:numPr>
        <w:tabs>
          <w:tab w:val="left" w:pos="7938"/>
        </w:tabs>
        <w:spacing w:line="276" w:lineRule="auto"/>
        <w:ind w:right="521"/>
        <w:jc w:val="both"/>
        <w:rPr>
          <w:rFonts w:ascii="Arial" w:hAnsi="Arial" w:cs="Arial"/>
        </w:rPr>
      </w:pPr>
      <w:r w:rsidRPr="0095708A">
        <w:rPr>
          <w:rFonts w:ascii="Arial" w:hAnsi="Arial" w:cs="Arial"/>
        </w:rPr>
        <w:t>Advise and facilitate survivors to seek medical care immediately, and refer them to services that provide confidential, respectful care.</w:t>
      </w:r>
    </w:p>
    <w:p w14:paraId="62E7D346" w14:textId="01A8BBFB" w:rsidR="000C3FCD" w:rsidRPr="0095708A" w:rsidRDefault="000C3FCD" w:rsidP="0081278A">
      <w:pPr>
        <w:pStyle w:val="ListParagraph"/>
        <w:numPr>
          <w:ilvl w:val="0"/>
          <w:numId w:val="7"/>
        </w:numPr>
        <w:tabs>
          <w:tab w:val="left" w:pos="7938"/>
        </w:tabs>
        <w:spacing w:line="276" w:lineRule="auto"/>
        <w:ind w:right="521"/>
        <w:jc w:val="both"/>
        <w:rPr>
          <w:rFonts w:ascii="Arial" w:hAnsi="Arial" w:cs="Arial"/>
        </w:rPr>
      </w:pPr>
      <w:r w:rsidRPr="0095708A">
        <w:rPr>
          <w:rFonts w:ascii="Arial" w:hAnsi="Arial" w:cs="Arial"/>
        </w:rPr>
        <w:t xml:space="preserve">Provide financial support for ensuring survivor care services if unpaid </w:t>
      </w:r>
      <w:r w:rsidR="00E84138">
        <w:rPr>
          <w:rFonts w:ascii="Arial" w:hAnsi="Arial" w:cs="Arial"/>
        </w:rPr>
        <w:t xml:space="preserve">state run or pro bono </w:t>
      </w:r>
      <w:r w:rsidRPr="0095708A">
        <w:rPr>
          <w:rFonts w:ascii="Arial" w:hAnsi="Arial" w:cs="Arial"/>
        </w:rPr>
        <w:t>services are not available.</w:t>
      </w:r>
    </w:p>
    <w:p w14:paraId="72A10EC0" w14:textId="77777777" w:rsidR="000C3FCD" w:rsidRPr="00653E56" w:rsidRDefault="000C3FCD" w:rsidP="001262B1">
      <w:pPr>
        <w:spacing w:line="276" w:lineRule="auto"/>
        <w:rPr>
          <w:rFonts w:eastAsia="Times New Roman" w:cstheme="minorHAnsi"/>
        </w:rPr>
      </w:pPr>
    </w:p>
    <w:p w14:paraId="27BFD24A" w14:textId="15C98D9C" w:rsidR="000C3FCD" w:rsidRPr="0095708A" w:rsidRDefault="000C3FCD" w:rsidP="001262B1">
      <w:pPr>
        <w:pStyle w:val="Heading2"/>
        <w:spacing w:line="276" w:lineRule="auto"/>
        <w:rPr>
          <w:rFonts w:ascii="Arial" w:hAnsi="Arial" w:cs="Arial"/>
          <w:b/>
          <w:bCs/>
          <w:sz w:val="22"/>
          <w:szCs w:val="22"/>
        </w:rPr>
      </w:pPr>
      <w:bookmarkStart w:id="8" w:name="_Toc29492267"/>
      <w:r w:rsidRPr="0095708A">
        <w:rPr>
          <w:rFonts w:ascii="Arial" w:hAnsi="Arial" w:cs="Arial"/>
          <w:b/>
          <w:bCs/>
          <w:sz w:val="22"/>
          <w:szCs w:val="22"/>
        </w:rPr>
        <w:t>2. Respect</w:t>
      </w:r>
      <w:r w:rsidR="0095708A">
        <w:rPr>
          <w:rFonts w:ascii="Arial" w:hAnsi="Arial" w:cs="Arial"/>
          <w:b/>
          <w:bCs/>
          <w:sz w:val="22"/>
          <w:szCs w:val="22"/>
        </w:rPr>
        <w:t>ing</w:t>
      </w:r>
      <w:r w:rsidRPr="0095708A">
        <w:rPr>
          <w:rFonts w:ascii="Arial" w:hAnsi="Arial" w:cs="Arial"/>
          <w:b/>
          <w:bCs/>
          <w:sz w:val="22"/>
          <w:szCs w:val="22"/>
        </w:rPr>
        <w:t xml:space="preserve"> the </w:t>
      </w:r>
      <w:r w:rsidR="0095708A">
        <w:rPr>
          <w:rFonts w:ascii="Arial" w:hAnsi="Arial" w:cs="Arial"/>
          <w:b/>
          <w:bCs/>
          <w:sz w:val="22"/>
          <w:szCs w:val="22"/>
        </w:rPr>
        <w:t>W</w:t>
      </w:r>
      <w:r w:rsidRPr="0095708A">
        <w:rPr>
          <w:rFonts w:ascii="Arial" w:hAnsi="Arial" w:cs="Arial"/>
          <w:b/>
          <w:bCs/>
          <w:sz w:val="22"/>
          <w:szCs w:val="22"/>
        </w:rPr>
        <w:t xml:space="preserve">ishes, </w:t>
      </w:r>
      <w:r w:rsidR="0095708A">
        <w:rPr>
          <w:rFonts w:ascii="Arial" w:hAnsi="Arial" w:cs="Arial"/>
          <w:b/>
          <w:bCs/>
          <w:sz w:val="22"/>
          <w:szCs w:val="22"/>
        </w:rPr>
        <w:t>R</w:t>
      </w:r>
      <w:r w:rsidRPr="0095708A">
        <w:rPr>
          <w:rFonts w:ascii="Arial" w:hAnsi="Arial" w:cs="Arial"/>
          <w:b/>
          <w:bCs/>
          <w:sz w:val="22"/>
          <w:szCs w:val="22"/>
        </w:rPr>
        <w:t xml:space="preserve">ights, and </w:t>
      </w:r>
      <w:r w:rsidR="0095708A">
        <w:rPr>
          <w:rFonts w:ascii="Arial" w:hAnsi="Arial" w:cs="Arial"/>
          <w:b/>
          <w:bCs/>
          <w:sz w:val="22"/>
          <w:szCs w:val="22"/>
        </w:rPr>
        <w:t>D</w:t>
      </w:r>
      <w:r w:rsidRPr="0095708A">
        <w:rPr>
          <w:rFonts w:ascii="Arial" w:hAnsi="Arial" w:cs="Arial"/>
          <w:b/>
          <w:bCs/>
          <w:sz w:val="22"/>
          <w:szCs w:val="22"/>
        </w:rPr>
        <w:t xml:space="preserve">ignity of </w:t>
      </w:r>
      <w:r w:rsidR="0095708A">
        <w:rPr>
          <w:rFonts w:ascii="Arial" w:hAnsi="Arial" w:cs="Arial"/>
          <w:b/>
          <w:bCs/>
          <w:sz w:val="22"/>
          <w:szCs w:val="22"/>
        </w:rPr>
        <w:t>S</w:t>
      </w:r>
      <w:r w:rsidRPr="0095708A">
        <w:rPr>
          <w:rFonts w:ascii="Arial" w:hAnsi="Arial" w:cs="Arial"/>
          <w:b/>
          <w:bCs/>
          <w:sz w:val="22"/>
          <w:szCs w:val="22"/>
        </w:rPr>
        <w:t>urvivors</w:t>
      </w:r>
      <w:bookmarkEnd w:id="8"/>
    </w:p>
    <w:p w14:paraId="04F32226" w14:textId="77777777" w:rsidR="000C3FCD" w:rsidRPr="00653E56" w:rsidRDefault="000C3FCD" w:rsidP="001262B1">
      <w:pPr>
        <w:spacing w:after="48" w:line="276" w:lineRule="auto"/>
        <w:rPr>
          <w:rFonts w:eastAsia="Times New Roman" w:cstheme="minorHAnsi"/>
        </w:rPr>
      </w:pPr>
    </w:p>
    <w:p w14:paraId="1C8BDB15" w14:textId="77777777" w:rsidR="0095708A" w:rsidRDefault="000C3FCD" w:rsidP="0081278A">
      <w:pPr>
        <w:pStyle w:val="ListParagraph"/>
        <w:numPr>
          <w:ilvl w:val="0"/>
          <w:numId w:val="7"/>
        </w:numPr>
        <w:spacing w:line="276" w:lineRule="auto"/>
        <w:ind w:right="663"/>
        <w:jc w:val="both"/>
        <w:rPr>
          <w:rFonts w:ascii="Arial" w:hAnsi="Arial" w:cs="Arial"/>
        </w:rPr>
      </w:pPr>
      <w:r w:rsidRPr="0095708A">
        <w:rPr>
          <w:rFonts w:ascii="Arial" w:hAnsi="Arial" w:cs="Arial"/>
        </w:rPr>
        <w:t>Let the wishes, rights, and the dignity of the survivor guide your decisions on the most appropriate course of action to prevent or respond to an incident of violence or GBV.</w:t>
      </w:r>
    </w:p>
    <w:p w14:paraId="5B0FAD30" w14:textId="77777777" w:rsidR="0095708A" w:rsidRDefault="000C3FCD" w:rsidP="0081278A">
      <w:pPr>
        <w:pStyle w:val="ListParagraph"/>
        <w:numPr>
          <w:ilvl w:val="0"/>
          <w:numId w:val="7"/>
        </w:numPr>
        <w:spacing w:line="276" w:lineRule="auto"/>
        <w:ind w:right="663"/>
        <w:jc w:val="both"/>
        <w:rPr>
          <w:rFonts w:ascii="Arial" w:hAnsi="Arial" w:cs="Arial"/>
        </w:rPr>
      </w:pPr>
      <w:r w:rsidRPr="0095708A">
        <w:rPr>
          <w:rFonts w:ascii="Arial" w:hAnsi="Arial" w:cs="Arial"/>
        </w:rPr>
        <w:t>Maintain a non-judgmental perspective and be patient with the survivor.</w:t>
      </w:r>
    </w:p>
    <w:p w14:paraId="7DD62E12" w14:textId="77777777" w:rsidR="0095708A" w:rsidRDefault="000C3FCD" w:rsidP="0081278A">
      <w:pPr>
        <w:pStyle w:val="ListParagraph"/>
        <w:numPr>
          <w:ilvl w:val="0"/>
          <w:numId w:val="7"/>
        </w:numPr>
        <w:spacing w:line="276" w:lineRule="auto"/>
        <w:ind w:right="663"/>
        <w:jc w:val="both"/>
        <w:rPr>
          <w:rFonts w:ascii="Arial" w:hAnsi="Arial" w:cs="Arial"/>
        </w:rPr>
      </w:pPr>
      <w:r w:rsidRPr="0095708A">
        <w:rPr>
          <w:rFonts w:ascii="Arial" w:hAnsi="Arial" w:cs="Arial"/>
        </w:rPr>
        <w:t>Provide emotional support to the survivor. Show sensitivity, understanding, and willingness to listen to the survivor’s story. Maintain a caring attitude, regardless of the type of intervention you do.</w:t>
      </w:r>
    </w:p>
    <w:p w14:paraId="400B208B" w14:textId="77777777" w:rsidR="0095708A" w:rsidRDefault="000C3FCD" w:rsidP="0081278A">
      <w:pPr>
        <w:pStyle w:val="ListParagraph"/>
        <w:numPr>
          <w:ilvl w:val="0"/>
          <w:numId w:val="7"/>
        </w:numPr>
        <w:spacing w:line="276" w:lineRule="auto"/>
        <w:ind w:right="663"/>
        <w:jc w:val="both"/>
        <w:rPr>
          <w:rFonts w:ascii="Arial" w:hAnsi="Arial" w:cs="Arial"/>
        </w:rPr>
      </w:pPr>
      <w:r w:rsidRPr="0095708A">
        <w:rPr>
          <w:rFonts w:ascii="Arial" w:hAnsi="Arial" w:cs="Arial"/>
        </w:rPr>
        <w:t>Before talking to the survivor, make sure you are well informed of the referral options (medical, psychosocial, economic, judicial) and the quality and safety of the available services.</w:t>
      </w:r>
    </w:p>
    <w:p w14:paraId="76004922" w14:textId="77777777" w:rsidR="0095708A" w:rsidRDefault="000C3FCD" w:rsidP="0081278A">
      <w:pPr>
        <w:pStyle w:val="ListParagraph"/>
        <w:numPr>
          <w:ilvl w:val="0"/>
          <w:numId w:val="7"/>
        </w:numPr>
        <w:spacing w:line="276" w:lineRule="auto"/>
        <w:ind w:right="663"/>
        <w:jc w:val="both"/>
        <w:rPr>
          <w:rFonts w:ascii="Arial" w:hAnsi="Arial" w:cs="Arial"/>
        </w:rPr>
      </w:pPr>
      <w:r w:rsidRPr="0095708A">
        <w:rPr>
          <w:rFonts w:ascii="Arial" w:hAnsi="Arial" w:cs="Arial"/>
        </w:rPr>
        <w:t>Provide survivors with all the information they need to choose the care and support they want. Check whether they fully understand the information, and, if necessary, adapt the presentation of it to their capacity. You may suggest options for assistance, but you should never decide for the survivor.</w:t>
      </w:r>
    </w:p>
    <w:p w14:paraId="30247090" w14:textId="77777777" w:rsidR="0095708A" w:rsidRDefault="000C3FCD" w:rsidP="0081278A">
      <w:pPr>
        <w:pStyle w:val="ListParagraph"/>
        <w:numPr>
          <w:ilvl w:val="0"/>
          <w:numId w:val="7"/>
        </w:numPr>
        <w:spacing w:line="276" w:lineRule="auto"/>
        <w:ind w:right="663"/>
        <w:jc w:val="both"/>
        <w:rPr>
          <w:rFonts w:ascii="Arial" w:hAnsi="Arial" w:cs="Arial"/>
        </w:rPr>
      </w:pPr>
      <w:r w:rsidRPr="0095708A">
        <w:rPr>
          <w:rFonts w:ascii="Arial" w:hAnsi="Arial" w:cs="Arial"/>
        </w:rPr>
        <w:t>Be aware that when survivors disclose their story to you, they trust you and might have high expectations about what you can do to help.</w:t>
      </w:r>
    </w:p>
    <w:p w14:paraId="658DFF58" w14:textId="77777777" w:rsidR="0095708A" w:rsidRDefault="000C3FCD" w:rsidP="0081278A">
      <w:pPr>
        <w:pStyle w:val="ListParagraph"/>
        <w:numPr>
          <w:ilvl w:val="0"/>
          <w:numId w:val="7"/>
        </w:numPr>
        <w:spacing w:line="276" w:lineRule="auto"/>
        <w:ind w:right="663"/>
        <w:jc w:val="both"/>
        <w:rPr>
          <w:rFonts w:ascii="Arial" w:hAnsi="Arial" w:cs="Arial"/>
        </w:rPr>
      </w:pPr>
      <w:r w:rsidRPr="0095708A">
        <w:rPr>
          <w:rFonts w:ascii="Arial" w:hAnsi="Arial" w:cs="Arial"/>
        </w:rPr>
        <w:t>Always be clear about your role and the support and assistance you can offer. Never make promises that you can’t keep. Always refer the survivor to the appropriate services. Respect the limitations of what you can do</w:t>
      </w:r>
      <w:r w:rsidR="0095708A">
        <w:rPr>
          <w:rFonts w:ascii="Arial" w:hAnsi="Arial" w:cs="Arial"/>
        </w:rPr>
        <w:t>, including refraining from attempting to counsel the survivor or provide therapy, which can re-traumatize a survivor if performed incorrectly by untrained persons.</w:t>
      </w:r>
    </w:p>
    <w:p w14:paraId="0EA6C880" w14:textId="77777777" w:rsidR="0095708A" w:rsidRDefault="000C3FCD" w:rsidP="0081278A">
      <w:pPr>
        <w:pStyle w:val="ListParagraph"/>
        <w:numPr>
          <w:ilvl w:val="0"/>
          <w:numId w:val="7"/>
        </w:numPr>
        <w:spacing w:line="276" w:lineRule="auto"/>
        <w:ind w:right="663"/>
        <w:jc w:val="both"/>
        <w:rPr>
          <w:rFonts w:ascii="Arial" w:hAnsi="Arial" w:cs="Arial"/>
        </w:rPr>
      </w:pPr>
      <w:r w:rsidRPr="0095708A">
        <w:rPr>
          <w:rFonts w:ascii="Arial" w:hAnsi="Arial" w:cs="Arial"/>
        </w:rPr>
        <w:t>Consider accompanying the survivor to appointments if he or she requests.</w:t>
      </w:r>
    </w:p>
    <w:p w14:paraId="40469C54" w14:textId="77777777" w:rsidR="0095708A" w:rsidRDefault="000C3FCD" w:rsidP="0081278A">
      <w:pPr>
        <w:pStyle w:val="ListParagraph"/>
        <w:numPr>
          <w:ilvl w:val="0"/>
          <w:numId w:val="7"/>
        </w:numPr>
        <w:spacing w:line="276" w:lineRule="auto"/>
        <w:ind w:right="663"/>
        <w:jc w:val="both"/>
        <w:rPr>
          <w:rFonts w:ascii="Arial" w:hAnsi="Arial" w:cs="Arial"/>
        </w:rPr>
      </w:pPr>
      <w:r w:rsidRPr="0095708A">
        <w:rPr>
          <w:rFonts w:ascii="Arial" w:hAnsi="Arial" w:cs="Arial"/>
        </w:rPr>
        <w:t xml:space="preserve">Respect the survivor and the survivor’s culture, family, or situation. The survivor should be asked only relevant questions; the status of the survivor’s virginity is not an issue and should </w:t>
      </w:r>
      <w:r w:rsidR="0095708A">
        <w:rPr>
          <w:rFonts w:ascii="Arial" w:hAnsi="Arial" w:cs="Arial"/>
        </w:rPr>
        <w:t>never</w:t>
      </w:r>
      <w:r w:rsidRPr="0095708A">
        <w:rPr>
          <w:rFonts w:ascii="Arial" w:hAnsi="Arial" w:cs="Arial"/>
        </w:rPr>
        <w:t xml:space="preserve"> be discussed.</w:t>
      </w:r>
    </w:p>
    <w:p w14:paraId="30218948" w14:textId="2B97C7E2" w:rsidR="0095708A" w:rsidRDefault="000C3FCD" w:rsidP="0081278A">
      <w:pPr>
        <w:pStyle w:val="ListParagraph"/>
        <w:numPr>
          <w:ilvl w:val="0"/>
          <w:numId w:val="7"/>
        </w:numPr>
        <w:spacing w:line="276" w:lineRule="auto"/>
        <w:ind w:right="663"/>
        <w:jc w:val="both"/>
        <w:rPr>
          <w:rFonts w:ascii="Arial" w:hAnsi="Arial" w:cs="Arial"/>
        </w:rPr>
      </w:pPr>
      <w:r w:rsidRPr="0095708A">
        <w:rPr>
          <w:rFonts w:ascii="Arial" w:hAnsi="Arial" w:cs="Arial"/>
        </w:rPr>
        <w:t>Survivors should never be forced to endure any part of an assessment, exam, or interview in which they do not want to participate.</w:t>
      </w:r>
      <w:r w:rsidR="00CC314D">
        <w:rPr>
          <w:rFonts w:ascii="Arial" w:hAnsi="Arial" w:cs="Arial"/>
        </w:rPr>
        <w:t xml:space="preserve"> T</w:t>
      </w:r>
      <w:r w:rsidRPr="0095708A">
        <w:rPr>
          <w:rFonts w:ascii="Arial" w:hAnsi="Arial" w:cs="Arial"/>
        </w:rPr>
        <w:t xml:space="preserve">he </w:t>
      </w:r>
      <w:r w:rsidR="00CC314D">
        <w:rPr>
          <w:rFonts w:ascii="Arial" w:hAnsi="Arial" w:cs="Arial"/>
        </w:rPr>
        <w:t>survivor’s</w:t>
      </w:r>
      <w:r w:rsidR="00CC314D" w:rsidRPr="0095708A">
        <w:rPr>
          <w:rFonts w:ascii="Arial" w:hAnsi="Arial" w:cs="Arial"/>
        </w:rPr>
        <w:t xml:space="preserve"> </w:t>
      </w:r>
      <w:r w:rsidRPr="0095708A">
        <w:rPr>
          <w:rFonts w:ascii="Arial" w:hAnsi="Arial" w:cs="Arial"/>
        </w:rPr>
        <w:t>best interests should guide all decisions.</w:t>
      </w:r>
    </w:p>
    <w:p w14:paraId="124C12B4" w14:textId="59615562" w:rsidR="000C3FCD" w:rsidRDefault="000C3FCD" w:rsidP="0081278A">
      <w:pPr>
        <w:pStyle w:val="ListParagraph"/>
        <w:numPr>
          <w:ilvl w:val="0"/>
          <w:numId w:val="7"/>
        </w:numPr>
        <w:spacing w:line="276" w:lineRule="auto"/>
        <w:ind w:right="663"/>
        <w:jc w:val="both"/>
        <w:rPr>
          <w:rFonts w:ascii="Arial" w:hAnsi="Arial" w:cs="Arial"/>
        </w:rPr>
      </w:pPr>
      <w:r w:rsidRPr="0095708A">
        <w:rPr>
          <w:rFonts w:ascii="Arial" w:hAnsi="Arial" w:cs="Arial"/>
        </w:rPr>
        <w:t>When deciding on the best possible care for survivors of sexual violence, caregivers must consider the following key factors: age, sex, history, cultural background, environment, objective standards, subjective opinions, and the child/</w:t>
      </w:r>
      <w:r w:rsidR="00E84138">
        <w:rPr>
          <w:rFonts w:ascii="Arial" w:hAnsi="Arial" w:cs="Arial"/>
        </w:rPr>
        <w:t xml:space="preserve">adolescent/adult </w:t>
      </w:r>
      <w:r w:rsidRPr="0095708A">
        <w:rPr>
          <w:rFonts w:ascii="Arial" w:hAnsi="Arial" w:cs="Arial"/>
        </w:rPr>
        <w:t>survivor’s own views.</w:t>
      </w:r>
    </w:p>
    <w:p w14:paraId="38B12D98" w14:textId="77777777" w:rsidR="0095708A" w:rsidRDefault="0095708A" w:rsidP="0095708A">
      <w:pPr>
        <w:spacing w:line="276" w:lineRule="auto"/>
        <w:ind w:right="663"/>
        <w:jc w:val="both"/>
        <w:rPr>
          <w:rFonts w:ascii="Arial" w:hAnsi="Arial" w:cs="Arial"/>
        </w:rPr>
      </w:pPr>
    </w:p>
    <w:p w14:paraId="5470CE4C" w14:textId="3EC4AA74" w:rsidR="000C3FCD" w:rsidRPr="0095708A" w:rsidRDefault="000C3FCD" w:rsidP="001262B1">
      <w:pPr>
        <w:pStyle w:val="Heading2"/>
        <w:spacing w:line="276" w:lineRule="auto"/>
        <w:rPr>
          <w:rFonts w:ascii="Arial" w:hAnsi="Arial" w:cs="Arial"/>
          <w:b/>
          <w:bCs/>
          <w:sz w:val="22"/>
          <w:szCs w:val="22"/>
        </w:rPr>
      </w:pPr>
      <w:bookmarkStart w:id="9" w:name="_Toc29492268"/>
      <w:r w:rsidRPr="0095708A">
        <w:rPr>
          <w:rFonts w:ascii="Arial" w:hAnsi="Arial" w:cs="Arial"/>
          <w:b/>
          <w:bCs/>
          <w:sz w:val="22"/>
          <w:szCs w:val="22"/>
        </w:rPr>
        <w:t>3. Maintain</w:t>
      </w:r>
      <w:r w:rsidR="0095708A">
        <w:rPr>
          <w:rFonts w:ascii="Arial" w:hAnsi="Arial" w:cs="Arial"/>
          <w:b/>
          <w:bCs/>
          <w:sz w:val="22"/>
          <w:szCs w:val="22"/>
        </w:rPr>
        <w:t>ing</w:t>
      </w:r>
      <w:r w:rsidRPr="0095708A">
        <w:rPr>
          <w:rFonts w:ascii="Arial" w:hAnsi="Arial" w:cs="Arial"/>
          <w:b/>
          <w:bCs/>
          <w:sz w:val="22"/>
          <w:szCs w:val="22"/>
        </w:rPr>
        <w:t xml:space="preserve"> </w:t>
      </w:r>
      <w:r w:rsidR="0095708A">
        <w:rPr>
          <w:rFonts w:ascii="Arial" w:hAnsi="Arial" w:cs="Arial"/>
          <w:b/>
          <w:bCs/>
          <w:sz w:val="22"/>
          <w:szCs w:val="22"/>
        </w:rPr>
        <w:t>C</w:t>
      </w:r>
      <w:r w:rsidRPr="0095708A">
        <w:rPr>
          <w:rFonts w:ascii="Arial" w:hAnsi="Arial" w:cs="Arial"/>
          <w:b/>
          <w:bCs/>
          <w:sz w:val="22"/>
          <w:szCs w:val="22"/>
        </w:rPr>
        <w:t>onfidentiality</w:t>
      </w:r>
      <w:bookmarkEnd w:id="9"/>
    </w:p>
    <w:p w14:paraId="06A7230A" w14:textId="77777777" w:rsidR="000C3FCD" w:rsidRPr="00653E56" w:rsidRDefault="000C3FCD" w:rsidP="001262B1">
      <w:pPr>
        <w:spacing w:after="13" w:line="276" w:lineRule="auto"/>
        <w:rPr>
          <w:rFonts w:eastAsia="Times New Roman" w:cstheme="minorHAnsi"/>
          <w:w w:val="83"/>
        </w:rPr>
      </w:pPr>
    </w:p>
    <w:p w14:paraId="5BC35506" w14:textId="77777777" w:rsidR="0095708A" w:rsidRDefault="000C3FCD" w:rsidP="0081278A">
      <w:pPr>
        <w:pStyle w:val="ListParagraph"/>
        <w:numPr>
          <w:ilvl w:val="0"/>
          <w:numId w:val="7"/>
        </w:numPr>
        <w:spacing w:line="276" w:lineRule="auto"/>
        <w:ind w:right="780"/>
        <w:jc w:val="both"/>
        <w:rPr>
          <w:rFonts w:ascii="Arial" w:hAnsi="Arial" w:cs="Arial"/>
        </w:rPr>
      </w:pPr>
      <w:r w:rsidRPr="0095708A">
        <w:rPr>
          <w:rFonts w:ascii="Arial" w:hAnsi="Arial" w:cs="Arial"/>
        </w:rPr>
        <w:t xml:space="preserve">Be aware that survivors </w:t>
      </w:r>
      <w:r w:rsidR="0095708A">
        <w:rPr>
          <w:rFonts w:ascii="Arial" w:hAnsi="Arial" w:cs="Arial"/>
        </w:rPr>
        <w:t>often experience feeling of shame toward</w:t>
      </w:r>
      <w:r w:rsidRPr="0095708A">
        <w:rPr>
          <w:rFonts w:ascii="Arial" w:hAnsi="Arial" w:cs="Arial"/>
        </w:rPr>
        <w:t xml:space="preserve"> what happened and tend to blame themselves. If the violence becomes public, the community might blame the survivor for it.</w:t>
      </w:r>
    </w:p>
    <w:p w14:paraId="5A208722" w14:textId="77777777" w:rsidR="0095708A" w:rsidRDefault="000C3FCD" w:rsidP="0081278A">
      <w:pPr>
        <w:pStyle w:val="ListParagraph"/>
        <w:numPr>
          <w:ilvl w:val="0"/>
          <w:numId w:val="7"/>
        </w:numPr>
        <w:spacing w:line="276" w:lineRule="auto"/>
        <w:ind w:right="780"/>
        <w:jc w:val="both"/>
        <w:rPr>
          <w:rFonts w:ascii="Arial" w:hAnsi="Arial" w:cs="Arial"/>
        </w:rPr>
      </w:pPr>
      <w:r w:rsidRPr="0095708A">
        <w:rPr>
          <w:rFonts w:ascii="Arial" w:hAnsi="Arial" w:cs="Arial"/>
        </w:rPr>
        <w:t>Ensure and respect confidentiality at all times. Confidentiality is essential to building trust and ensuring the survivor’s safety.</w:t>
      </w:r>
    </w:p>
    <w:p w14:paraId="2EA49162" w14:textId="77777777" w:rsidR="0095708A" w:rsidRDefault="000C3FCD" w:rsidP="0081278A">
      <w:pPr>
        <w:pStyle w:val="ListParagraph"/>
        <w:numPr>
          <w:ilvl w:val="0"/>
          <w:numId w:val="7"/>
        </w:numPr>
        <w:spacing w:line="276" w:lineRule="auto"/>
        <w:ind w:right="780"/>
        <w:jc w:val="both"/>
        <w:rPr>
          <w:rFonts w:ascii="Arial" w:hAnsi="Arial" w:cs="Arial"/>
        </w:rPr>
      </w:pPr>
      <w:r w:rsidRPr="0095708A">
        <w:rPr>
          <w:rFonts w:ascii="Arial" w:hAnsi="Arial" w:cs="Arial"/>
        </w:rPr>
        <w:t>Do not force survivors to provide details about what happened to them. Never insist on talking about the violence if a survivor does not feel ready to address it.</w:t>
      </w:r>
    </w:p>
    <w:p w14:paraId="5F4D7289" w14:textId="77777777" w:rsidR="0095708A" w:rsidRDefault="000C3FCD" w:rsidP="0081278A">
      <w:pPr>
        <w:pStyle w:val="ListParagraph"/>
        <w:numPr>
          <w:ilvl w:val="0"/>
          <w:numId w:val="7"/>
        </w:numPr>
        <w:spacing w:line="276" w:lineRule="auto"/>
        <w:ind w:right="780"/>
        <w:jc w:val="both"/>
        <w:rPr>
          <w:rFonts w:ascii="Arial" w:hAnsi="Arial" w:cs="Arial"/>
        </w:rPr>
      </w:pPr>
      <w:r w:rsidRPr="0095708A">
        <w:rPr>
          <w:rFonts w:ascii="Arial" w:hAnsi="Arial" w:cs="Arial"/>
        </w:rPr>
        <w:t>Listen to survivors and believe them. Acknowledge survivors’ feelings and needs and let them know that they are not alone and that you will try to help them.</w:t>
      </w:r>
    </w:p>
    <w:p w14:paraId="0056C2F1" w14:textId="77777777" w:rsidR="0095708A" w:rsidRDefault="000C3FCD" w:rsidP="0081278A">
      <w:pPr>
        <w:pStyle w:val="ListParagraph"/>
        <w:numPr>
          <w:ilvl w:val="0"/>
          <w:numId w:val="7"/>
        </w:numPr>
        <w:spacing w:line="276" w:lineRule="auto"/>
        <w:ind w:right="780"/>
        <w:jc w:val="both"/>
        <w:rPr>
          <w:rFonts w:ascii="Arial" w:hAnsi="Arial" w:cs="Arial"/>
        </w:rPr>
      </w:pPr>
      <w:r w:rsidRPr="0095708A">
        <w:rPr>
          <w:rFonts w:ascii="Arial" w:hAnsi="Arial" w:cs="Arial"/>
        </w:rPr>
        <w:t>Do not trivialize or minimize the violence. Not taking a survivor’s story seriously is a violation of trust and can discourage the survivor from seeking help. Not taking a survivor seriously is re</w:t>
      </w:r>
      <w:r w:rsidR="0095708A">
        <w:rPr>
          <w:rFonts w:ascii="Arial" w:hAnsi="Arial" w:cs="Arial"/>
        </w:rPr>
        <w:t>-</w:t>
      </w:r>
      <w:r w:rsidRPr="0095708A">
        <w:rPr>
          <w:rFonts w:ascii="Arial" w:hAnsi="Arial" w:cs="Arial"/>
        </w:rPr>
        <w:t>victimizing.</w:t>
      </w:r>
    </w:p>
    <w:p w14:paraId="1BA4CD27" w14:textId="77777777" w:rsidR="0095708A" w:rsidRDefault="000C3FCD" w:rsidP="0081278A">
      <w:pPr>
        <w:pStyle w:val="ListParagraph"/>
        <w:numPr>
          <w:ilvl w:val="0"/>
          <w:numId w:val="7"/>
        </w:numPr>
        <w:spacing w:line="276" w:lineRule="auto"/>
        <w:ind w:right="780"/>
        <w:jc w:val="both"/>
        <w:rPr>
          <w:rFonts w:ascii="Arial" w:hAnsi="Arial" w:cs="Arial"/>
        </w:rPr>
      </w:pPr>
      <w:r w:rsidRPr="0095708A">
        <w:rPr>
          <w:rFonts w:ascii="Arial" w:hAnsi="Arial" w:cs="Arial"/>
        </w:rPr>
        <w:t>Do not use language that sounds like you are blaming the survivor. Do not ask questions like “Why didn’t you run or escape?” or “What did you do to make the perpetrator hurt you?</w:t>
      </w:r>
      <w:r w:rsidR="0095708A" w:rsidRPr="0095708A">
        <w:rPr>
          <w:rFonts w:ascii="Arial" w:hAnsi="Arial" w:cs="Arial"/>
        </w:rPr>
        <w:t>”</w:t>
      </w:r>
    </w:p>
    <w:p w14:paraId="22FC1AF3" w14:textId="77777777" w:rsidR="0095708A" w:rsidRDefault="000C3FCD" w:rsidP="0081278A">
      <w:pPr>
        <w:pStyle w:val="ListParagraph"/>
        <w:numPr>
          <w:ilvl w:val="0"/>
          <w:numId w:val="7"/>
        </w:numPr>
        <w:spacing w:line="276" w:lineRule="auto"/>
        <w:ind w:right="780"/>
        <w:jc w:val="both"/>
        <w:rPr>
          <w:rFonts w:ascii="Arial" w:hAnsi="Arial" w:cs="Arial"/>
        </w:rPr>
      </w:pPr>
      <w:r w:rsidRPr="0095708A">
        <w:rPr>
          <w:rFonts w:ascii="Arial" w:hAnsi="Arial" w:cs="Arial"/>
        </w:rPr>
        <w:t>Do not share survivors’ stories with others. You must always obtain consent from survivors before sharing their information for any purpose, including mandatory reporting, referrals for medical care or psychosocial support, or legal purposes.</w:t>
      </w:r>
    </w:p>
    <w:p w14:paraId="6352FD4C" w14:textId="77777777" w:rsidR="0095708A" w:rsidRDefault="000C3FCD" w:rsidP="0081278A">
      <w:pPr>
        <w:pStyle w:val="ListParagraph"/>
        <w:numPr>
          <w:ilvl w:val="0"/>
          <w:numId w:val="7"/>
        </w:numPr>
        <w:spacing w:line="276" w:lineRule="auto"/>
        <w:ind w:right="780"/>
        <w:jc w:val="both"/>
        <w:rPr>
          <w:rFonts w:ascii="Arial" w:hAnsi="Arial" w:cs="Arial"/>
        </w:rPr>
      </w:pPr>
      <w:r w:rsidRPr="0095708A">
        <w:rPr>
          <w:rFonts w:ascii="Arial" w:hAnsi="Arial" w:cs="Arial"/>
        </w:rPr>
        <w:t>Never include survivors’ names when sharing information about them.</w:t>
      </w:r>
    </w:p>
    <w:p w14:paraId="0375A8F1" w14:textId="77777777" w:rsidR="0095708A" w:rsidRDefault="000C3FCD" w:rsidP="0081278A">
      <w:pPr>
        <w:pStyle w:val="ListParagraph"/>
        <w:numPr>
          <w:ilvl w:val="0"/>
          <w:numId w:val="7"/>
        </w:numPr>
        <w:spacing w:line="276" w:lineRule="auto"/>
        <w:ind w:right="780"/>
        <w:jc w:val="both"/>
        <w:rPr>
          <w:rFonts w:ascii="Arial" w:hAnsi="Arial" w:cs="Arial"/>
        </w:rPr>
      </w:pPr>
      <w:r w:rsidRPr="0095708A">
        <w:rPr>
          <w:rFonts w:ascii="Arial" w:hAnsi="Arial" w:cs="Arial"/>
        </w:rPr>
        <w:t>Avoid stigmatization in programming, such as unintentionally identifying survivors by having them come to one place or distributing something specific to them.</w:t>
      </w:r>
    </w:p>
    <w:p w14:paraId="22A686D5" w14:textId="53DEC758" w:rsidR="000C3FCD" w:rsidRPr="0095708A" w:rsidRDefault="000C3FCD" w:rsidP="0081278A">
      <w:pPr>
        <w:pStyle w:val="ListParagraph"/>
        <w:numPr>
          <w:ilvl w:val="0"/>
          <w:numId w:val="7"/>
        </w:numPr>
        <w:spacing w:line="276" w:lineRule="auto"/>
        <w:ind w:right="780"/>
        <w:jc w:val="both"/>
        <w:rPr>
          <w:rFonts w:ascii="Arial" w:hAnsi="Arial" w:cs="Arial"/>
        </w:rPr>
      </w:pPr>
      <w:r w:rsidRPr="0095708A">
        <w:rPr>
          <w:rFonts w:ascii="Arial" w:hAnsi="Arial" w:cs="Arial"/>
        </w:rPr>
        <w:t>Store all information securely to protect the survivor’s confidentiality.</w:t>
      </w:r>
    </w:p>
    <w:p w14:paraId="698F7025" w14:textId="77777777" w:rsidR="000C3FCD" w:rsidRPr="00653E56" w:rsidRDefault="000C3FCD" w:rsidP="001262B1">
      <w:pPr>
        <w:spacing w:line="276" w:lineRule="auto"/>
        <w:rPr>
          <w:rFonts w:eastAsia="Times New Roman" w:cstheme="minorHAnsi"/>
        </w:rPr>
      </w:pPr>
    </w:p>
    <w:p w14:paraId="3ECE2251" w14:textId="77777777" w:rsidR="000C3FCD" w:rsidRPr="00653E56" w:rsidRDefault="000C3FCD" w:rsidP="001262B1">
      <w:pPr>
        <w:spacing w:after="15" w:line="276" w:lineRule="auto"/>
        <w:rPr>
          <w:rFonts w:eastAsia="Times New Roman" w:cstheme="minorHAnsi"/>
        </w:rPr>
      </w:pPr>
    </w:p>
    <w:p w14:paraId="05076654" w14:textId="0B870CC7" w:rsidR="000C3FCD" w:rsidRPr="0099764C" w:rsidRDefault="000C3FCD" w:rsidP="001262B1">
      <w:pPr>
        <w:pStyle w:val="Heading2"/>
        <w:spacing w:line="276" w:lineRule="auto"/>
        <w:rPr>
          <w:rFonts w:eastAsia="Times New Roman"/>
          <w:b/>
          <w:bCs/>
          <w:w w:val="108"/>
        </w:rPr>
      </w:pPr>
      <w:bookmarkStart w:id="10" w:name="_Toc29492269"/>
      <w:r w:rsidRPr="0095708A">
        <w:rPr>
          <w:rFonts w:ascii="Arial" w:hAnsi="Arial" w:cs="Arial"/>
          <w:b/>
          <w:bCs/>
          <w:sz w:val="22"/>
          <w:szCs w:val="22"/>
        </w:rPr>
        <w:t>4. Ensur</w:t>
      </w:r>
      <w:r w:rsidR="0095708A">
        <w:rPr>
          <w:rFonts w:ascii="Arial" w:hAnsi="Arial" w:cs="Arial"/>
          <w:b/>
          <w:bCs/>
          <w:sz w:val="22"/>
          <w:szCs w:val="22"/>
        </w:rPr>
        <w:t>ing</w:t>
      </w:r>
      <w:r w:rsidRPr="0095708A">
        <w:rPr>
          <w:rFonts w:ascii="Arial" w:hAnsi="Arial" w:cs="Arial"/>
          <w:b/>
          <w:bCs/>
          <w:sz w:val="22"/>
          <w:szCs w:val="22"/>
        </w:rPr>
        <w:t xml:space="preserve"> </w:t>
      </w:r>
      <w:r w:rsidR="0095708A">
        <w:rPr>
          <w:rFonts w:ascii="Arial" w:hAnsi="Arial" w:cs="Arial"/>
          <w:b/>
          <w:bCs/>
          <w:sz w:val="22"/>
          <w:szCs w:val="22"/>
        </w:rPr>
        <w:t>N</w:t>
      </w:r>
      <w:r w:rsidRPr="0095708A">
        <w:rPr>
          <w:rFonts w:ascii="Arial" w:hAnsi="Arial" w:cs="Arial"/>
          <w:b/>
          <w:bCs/>
          <w:sz w:val="22"/>
          <w:szCs w:val="22"/>
        </w:rPr>
        <w:t>on-</w:t>
      </w:r>
      <w:r w:rsidR="0095708A">
        <w:rPr>
          <w:rFonts w:ascii="Arial" w:hAnsi="Arial" w:cs="Arial"/>
          <w:b/>
          <w:bCs/>
          <w:sz w:val="22"/>
          <w:szCs w:val="22"/>
        </w:rPr>
        <w:t>D</w:t>
      </w:r>
      <w:r w:rsidRPr="0095708A">
        <w:rPr>
          <w:rFonts w:ascii="Arial" w:hAnsi="Arial" w:cs="Arial"/>
          <w:b/>
          <w:bCs/>
          <w:sz w:val="22"/>
          <w:szCs w:val="22"/>
        </w:rPr>
        <w:t>iscrimination</w:t>
      </w:r>
      <w:bookmarkEnd w:id="10"/>
    </w:p>
    <w:p w14:paraId="07ED6362" w14:textId="77777777" w:rsidR="000C3FCD" w:rsidRPr="00653E56" w:rsidRDefault="000C3FCD" w:rsidP="001262B1">
      <w:pPr>
        <w:spacing w:line="276" w:lineRule="auto"/>
        <w:rPr>
          <w:rFonts w:eastAsia="Times New Roman" w:cstheme="minorHAnsi"/>
          <w:w w:val="108"/>
        </w:rPr>
      </w:pPr>
    </w:p>
    <w:p w14:paraId="2D08205F" w14:textId="77777777" w:rsidR="0095708A" w:rsidRDefault="000C3FCD" w:rsidP="0081278A">
      <w:pPr>
        <w:pStyle w:val="ListParagraph"/>
        <w:numPr>
          <w:ilvl w:val="0"/>
          <w:numId w:val="7"/>
        </w:numPr>
        <w:spacing w:line="276" w:lineRule="auto"/>
        <w:ind w:right="909"/>
        <w:jc w:val="both"/>
        <w:rPr>
          <w:rFonts w:ascii="Arial" w:hAnsi="Arial" w:cs="Arial"/>
        </w:rPr>
      </w:pPr>
      <w:r w:rsidRPr="0095708A">
        <w:rPr>
          <w:rFonts w:ascii="Arial" w:hAnsi="Arial" w:cs="Arial"/>
        </w:rPr>
        <w:t>Acknowledge the injustice of violence and how it is a violation of human rights. Make sure survivors understand that violence is never their fault.</w:t>
      </w:r>
    </w:p>
    <w:p w14:paraId="3B02250E" w14:textId="77777777" w:rsidR="0095708A" w:rsidRDefault="000C3FCD" w:rsidP="0081278A">
      <w:pPr>
        <w:pStyle w:val="ListParagraph"/>
        <w:numPr>
          <w:ilvl w:val="0"/>
          <w:numId w:val="7"/>
        </w:numPr>
        <w:spacing w:line="276" w:lineRule="auto"/>
        <w:ind w:right="909"/>
        <w:jc w:val="both"/>
        <w:rPr>
          <w:rFonts w:ascii="Arial" w:hAnsi="Arial" w:cs="Arial"/>
        </w:rPr>
      </w:pPr>
      <w:r w:rsidRPr="0095708A">
        <w:rPr>
          <w:rFonts w:ascii="Arial" w:hAnsi="Arial" w:cs="Arial"/>
        </w:rPr>
        <w:t>Treat all survivors equally. Every adult or child should be given equal care and support regardless of race, religion, nationality, ethnicity, sex, or sexual orientation.</w:t>
      </w:r>
    </w:p>
    <w:p w14:paraId="02C0FBF9" w14:textId="77777777" w:rsidR="0095708A" w:rsidRDefault="000C3FCD" w:rsidP="0081278A">
      <w:pPr>
        <w:pStyle w:val="ListParagraph"/>
        <w:numPr>
          <w:ilvl w:val="0"/>
          <w:numId w:val="7"/>
        </w:numPr>
        <w:spacing w:line="276" w:lineRule="auto"/>
        <w:ind w:right="909"/>
        <w:jc w:val="both"/>
        <w:rPr>
          <w:rFonts w:ascii="Arial" w:hAnsi="Arial" w:cs="Arial"/>
        </w:rPr>
      </w:pPr>
      <w:r w:rsidRPr="0095708A">
        <w:rPr>
          <w:rFonts w:ascii="Arial" w:hAnsi="Arial" w:cs="Arial"/>
        </w:rPr>
        <w:t>Be aware of your own prejudices and opinions about sexual violence, and do not let them influence the way you treat a survivor.</w:t>
      </w:r>
    </w:p>
    <w:p w14:paraId="3ACCF856" w14:textId="77777777" w:rsidR="0095708A" w:rsidRDefault="000C3FCD" w:rsidP="0081278A">
      <w:pPr>
        <w:pStyle w:val="ListParagraph"/>
        <w:numPr>
          <w:ilvl w:val="0"/>
          <w:numId w:val="7"/>
        </w:numPr>
        <w:spacing w:line="276" w:lineRule="auto"/>
        <w:ind w:right="909"/>
        <w:jc w:val="both"/>
        <w:rPr>
          <w:rFonts w:ascii="Arial" w:hAnsi="Arial" w:cs="Arial"/>
        </w:rPr>
      </w:pPr>
      <w:r w:rsidRPr="0095708A">
        <w:rPr>
          <w:rFonts w:ascii="Arial" w:hAnsi="Arial" w:cs="Arial"/>
        </w:rPr>
        <w:t>Ensure all survivors have equal access to services. Do not prevent any survivors from receiving services because of their gender, age, race, nationality, political affiliation, appearance, sexual orientation, marital status, or any other reason.</w:t>
      </w:r>
    </w:p>
    <w:p w14:paraId="6E709717" w14:textId="77777777" w:rsidR="0095708A" w:rsidRDefault="000C3FCD" w:rsidP="0081278A">
      <w:pPr>
        <w:pStyle w:val="ListParagraph"/>
        <w:numPr>
          <w:ilvl w:val="0"/>
          <w:numId w:val="7"/>
        </w:numPr>
        <w:spacing w:line="276" w:lineRule="auto"/>
        <w:ind w:right="909"/>
        <w:jc w:val="both"/>
        <w:rPr>
          <w:rFonts w:ascii="Arial" w:hAnsi="Arial" w:cs="Arial"/>
        </w:rPr>
      </w:pPr>
      <w:r w:rsidRPr="0095708A">
        <w:rPr>
          <w:rFonts w:ascii="Arial" w:hAnsi="Arial" w:cs="Arial"/>
        </w:rPr>
        <w:t>Provide the same level of information to all survivors regardless of their religion, age, race, gender, political affiliation, appearance, sexual orientation, or marital status.</w:t>
      </w:r>
    </w:p>
    <w:p w14:paraId="37CBAD23" w14:textId="77777777" w:rsidR="0095708A" w:rsidRDefault="000C3FCD" w:rsidP="0081278A">
      <w:pPr>
        <w:pStyle w:val="ListParagraph"/>
        <w:numPr>
          <w:ilvl w:val="0"/>
          <w:numId w:val="7"/>
        </w:numPr>
        <w:spacing w:line="276" w:lineRule="auto"/>
        <w:ind w:right="909"/>
        <w:jc w:val="both"/>
        <w:rPr>
          <w:rFonts w:ascii="Arial" w:hAnsi="Arial" w:cs="Arial"/>
        </w:rPr>
      </w:pPr>
      <w:r w:rsidRPr="0095708A">
        <w:rPr>
          <w:rFonts w:ascii="Arial" w:hAnsi="Arial" w:cs="Arial"/>
        </w:rPr>
        <w:t>Treat all survivors in a dignified way, independent of their gender, background, race, ethnicity or the circumstances of the incident.</w:t>
      </w:r>
    </w:p>
    <w:p w14:paraId="69C94432" w14:textId="1BBDF108" w:rsidR="000C3FCD" w:rsidRPr="0095708A" w:rsidRDefault="000C3FCD" w:rsidP="0081278A">
      <w:pPr>
        <w:pStyle w:val="ListParagraph"/>
        <w:numPr>
          <w:ilvl w:val="0"/>
          <w:numId w:val="7"/>
        </w:numPr>
        <w:spacing w:line="276" w:lineRule="auto"/>
        <w:ind w:right="909"/>
        <w:jc w:val="both"/>
        <w:rPr>
          <w:rFonts w:ascii="Arial" w:hAnsi="Arial" w:cs="Arial"/>
        </w:rPr>
      </w:pPr>
      <w:r w:rsidRPr="0095708A">
        <w:rPr>
          <w:rFonts w:ascii="Arial" w:hAnsi="Arial" w:cs="Arial"/>
        </w:rPr>
        <w:t>Do not make assumptions about the history or background of the survivor.</w:t>
      </w:r>
    </w:p>
    <w:p w14:paraId="694A203B" w14:textId="77777777" w:rsidR="000C3FCD" w:rsidRDefault="000C3FCD" w:rsidP="001262B1">
      <w:pPr>
        <w:spacing w:line="276" w:lineRule="auto"/>
        <w:rPr>
          <w:rFonts w:eastAsia="Times New Roman" w:cstheme="minorHAnsi"/>
        </w:rPr>
      </w:pPr>
    </w:p>
    <w:p w14:paraId="5BC3711E" w14:textId="77777777" w:rsidR="000C3FCD" w:rsidRDefault="000C3FCD" w:rsidP="001262B1">
      <w:pPr>
        <w:spacing w:line="276" w:lineRule="auto"/>
        <w:rPr>
          <w:rFonts w:eastAsia="Times New Roman" w:cstheme="minorHAnsi"/>
        </w:rPr>
      </w:pPr>
    </w:p>
    <w:p w14:paraId="73D76523" w14:textId="77777777" w:rsidR="000C3FCD" w:rsidRPr="0095708A" w:rsidRDefault="000C3FCD" w:rsidP="001262B1">
      <w:pPr>
        <w:pStyle w:val="Heading1"/>
        <w:spacing w:line="276" w:lineRule="auto"/>
        <w:rPr>
          <w:rFonts w:ascii="Arial" w:hAnsi="Arial" w:cs="Arial"/>
          <w:b/>
          <w:bCs/>
          <w:sz w:val="22"/>
          <w:szCs w:val="22"/>
        </w:rPr>
      </w:pPr>
      <w:bookmarkStart w:id="11" w:name="_Toc29492270"/>
      <w:r w:rsidRPr="0095708A">
        <w:rPr>
          <w:rFonts w:ascii="Arial" w:hAnsi="Arial" w:cs="Arial"/>
          <w:b/>
          <w:bCs/>
          <w:sz w:val="22"/>
          <w:szCs w:val="22"/>
        </w:rPr>
        <w:t>SECTION 5: RESPONSIBILITIES OF SERVICE PROVIDERS</w:t>
      </w:r>
      <w:bookmarkEnd w:id="11"/>
    </w:p>
    <w:p w14:paraId="294FD65E" w14:textId="77777777" w:rsidR="000C3FCD" w:rsidRDefault="000C3FCD" w:rsidP="001262B1">
      <w:pPr>
        <w:spacing w:line="276" w:lineRule="auto"/>
      </w:pPr>
    </w:p>
    <w:tbl>
      <w:tblPr>
        <w:tblStyle w:val="TableGrid"/>
        <w:tblW w:w="0" w:type="auto"/>
        <w:tblLook w:val="04A0" w:firstRow="1" w:lastRow="0" w:firstColumn="1" w:lastColumn="0" w:noHBand="0" w:noVBand="1"/>
      </w:tblPr>
      <w:tblGrid>
        <w:gridCol w:w="1807"/>
        <w:gridCol w:w="6495"/>
      </w:tblGrid>
      <w:tr w:rsidR="00C7101B" w:rsidRPr="008C250E" w14:paraId="0ACB97B7" w14:textId="77777777" w:rsidTr="0095708A">
        <w:tc>
          <w:tcPr>
            <w:tcW w:w="180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951764A" w14:textId="10644410" w:rsidR="00C7101B" w:rsidRPr="0095708A" w:rsidRDefault="00C7101B" w:rsidP="00C7101B">
            <w:pPr>
              <w:spacing w:line="276" w:lineRule="auto"/>
              <w:rPr>
                <w:rFonts w:ascii="Arial" w:hAnsi="Arial" w:cs="Arial"/>
                <w:b/>
              </w:rPr>
            </w:pPr>
            <w:r w:rsidRPr="0095708A">
              <w:rPr>
                <w:rFonts w:ascii="Arial" w:hAnsi="Arial" w:cs="Arial"/>
                <w:b/>
                <w:bCs/>
              </w:rPr>
              <w:t>ACTED</w:t>
            </w:r>
            <w:r>
              <w:rPr>
                <w:rFonts w:ascii="Arial" w:hAnsi="Arial" w:cs="Arial"/>
                <w:b/>
                <w:bCs/>
              </w:rPr>
              <w:t xml:space="preserve"> Case Worker</w:t>
            </w:r>
            <w:r w:rsidR="00A63023">
              <w:rPr>
                <w:rFonts w:ascii="Arial" w:hAnsi="Arial" w:cs="Arial"/>
                <w:b/>
                <w:bCs/>
              </w:rPr>
              <w:t xml:space="preserve"> and Case Supervisor</w:t>
            </w:r>
          </w:p>
        </w:tc>
        <w:tc>
          <w:tcPr>
            <w:tcW w:w="6495" w:type="dxa"/>
            <w:tcBorders>
              <w:top w:val="dotted" w:sz="4" w:space="0" w:color="auto"/>
              <w:left w:val="dotted" w:sz="4" w:space="0" w:color="auto"/>
              <w:bottom w:val="dotted" w:sz="4" w:space="0" w:color="auto"/>
              <w:right w:val="dotted" w:sz="4" w:space="0" w:color="auto"/>
            </w:tcBorders>
          </w:tcPr>
          <w:p w14:paraId="22719052" w14:textId="4B8C85C4" w:rsidR="00C7101B" w:rsidRPr="0095708A" w:rsidRDefault="00C7101B" w:rsidP="00C7101B">
            <w:pPr>
              <w:pStyle w:val="ListParagraph"/>
              <w:numPr>
                <w:ilvl w:val="0"/>
                <w:numId w:val="6"/>
              </w:numPr>
              <w:spacing w:line="276" w:lineRule="auto"/>
              <w:ind w:left="398"/>
              <w:jc w:val="both"/>
              <w:rPr>
                <w:rFonts w:ascii="Arial" w:hAnsi="Arial" w:cs="Arial"/>
              </w:rPr>
            </w:pPr>
            <w:r w:rsidRPr="0095708A">
              <w:rPr>
                <w:rFonts w:ascii="Arial" w:hAnsi="Arial" w:cs="Arial"/>
              </w:rPr>
              <w:t xml:space="preserve">The coordination between the service providers is facilitated by ACTED </w:t>
            </w:r>
            <w:r>
              <w:rPr>
                <w:rFonts w:ascii="Arial" w:hAnsi="Arial" w:cs="Arial"/>
              </w:rPr>
              <w:t>Case Worker</w:t>
            </w:r>
            <w:r w:rsidRPr="0095708A">
              <w:rPr>
                <w:rFonts w:ascii="Arial" w:hAnsi="Arial" w:cs="Arial"/>
              </w:rPr>
              <w:t xml:space="preserve"> at the field office, who is </w:t>
            </w:r>
            <w:r>
              <w:rPr>
                <w:rFonts w:ascii="Arial" w:hAnsi="Arial" w:cs="Arial"/>
              </w:rPr>
              <w:t>d</w:t>
            </w:r>
            <w:r w:rsidRPr="0095708A">
              <w:rPr>
                <w:rFonts w:ascii="Arial" w:hAnsi="Arial" w:cs="Arial"/>
              </w:rPr>
              <w:t xml:space="preserve">esignated </w:t>
            </w:r>
            <w:r>
              <w:rPr>
                <w:rFonts w:ascii="Arial" w:hAnsi="Arial" w:cs="Arial"/>
              </w:rPr>
              <w:t xml:space="preserve">by </w:t>
            </w:r>
            <w:r w:rsidR="00043379">
              <w:rPr>
                <w:rFonts w:ascii="Arial" w:hAnsi="Arial" w:cs="Arial"/>
              </w:rPr>
              <w:t>the Area Manager</w:t>
            </w:r>
            <w:r w:rsidRPr="0095708A">
              <w:rPr>
                <w:rFonts w:ascii="Arial" w:hAnsi="Arial" w:cs="Arial"/>
              </w:rPr>
              <w:t>.</w:t>
            </w:r>
            <w:r w:rsidR="00043379">
              <w:rPr>
                <w:rFonts w:ascii="Arial" w:hAnsi="Arial" w:cs="Arial"/>
              </w:rPr>
              <w:t xml:space="preserve"> The Case Worker </w:t>
            </w:r>
            <w:r w:rsidR="00156EC8">
              <w:rPr>
                <w:rFonts w:ascii="Arial" w:hAnsi="Arial" w:cs="Arial"/>
              </w:rPr>
              <w:t xml:space="preserve">who is also a Field Level Safeguarding Focal Person, </w:t>
            </w:r>
            <w:r w:rsidR="00043379">
              <w:rPr>
                <w:rFonts w:ascii="Arial" w:hAnsi="Arial" w:cs="Arial"/>
              </w:rPr>
              <w:t>is responsible for m</w:t>
            </w:r>
            <w:r w:rsidR="00043379" w:rsidRPr="0095708A">
              <w:rPr>
                <w:rFonts w:ascii="Arial" w:hAnsi="Arial" w:cs="Arial"/>
              </w:rPr>
              <w:t>obilising resources and ensuring accountability</w:t>
            </w:r>
            <w:r w:rsidR="00156EC8">
              <w:rPr>
                <w:rFonts w:ascii="Arial" w:hAnsi="Arial" w:cs="Arial"/>
              </w:rPr>
              <w:t xml:space="preserve"> at ACTED level while liaising with Service Provider Departments and Organizations for active handling of the cases</w:t>
            </w:r>
            <w:r w:rsidR="00043379">
              <w:rPr>
                <w:rFonts w:ascii="Arial" w:hAnsi="Arial" w:cs="Arial"/>
              </w:rPr>
              <w:t>.</w:t>
            </w:r>
          </w:p>
          <w:p w14:paraId="79BA6829" w14:textId="5D24E4A1" w:rsidR="00C7101B" w:rsidRPr="0095708A" w:rsidRDefault="00C7101B" w:rsidP="00C7101B">
            <w:pPr>
              <w:pStyle w:val="ListParagraph"/>
              <w:numPr>
                <w:ilvl w:val="0"/>
                <w:numId w:val="6"/>
              </w:numPr>
              <w:spacing w:line="276" w:lineRule="auto"/>
              <w:ind w:left="398"/>
              <w:jc w:val="both"/>
              <w:rPr>
                <w:rFonts w:ascii="Arial" w:hAnsi="Arial" w:cs="Arial"/>
              </w:rPr>
            </w:pPr>
            <w:r w:rsidRPr="0095708A">
              <w:rPr>
                <w:rFonts w:ascii="Arial" w:hAnsi="Arial" w:cs="Arial"/>
              </w:rPr>
              <w:t xml:space="preserve">All record keeping, minutes of the meeting and other responsibilities rest with LNGB </w:t>
            </w:r>
            <w:r>
              <w:rPr>
                <w:rFonts w:ascii="Arial" w:hAnsi="Arial" w:cs="Arial"/>
              </w:rPr>
              <w:t>Area</w:t>
            </w:r>
            <w:r w:rsidRPr="0095708A">
              <w:rPr>
                <w:rFonts w:ascii="Arial" w:hAnsi="Arial" w:cs="Arial"/>
              </w:rPr>
              <w:t xml:space="preserve"> Manager</w:t>
            </w:r>
            <w:r>
              <w:rPr>
                <w:rFonts w:ascii="Arial" w:hAnsi="Arial" w:cs="Arial"/>
              </w:rPr>
              <w:t xml:space="preserve"> who is also a Case Supervisor</w:t>
            </w:r>
            <w:r w:rsidRPr="0095708A">
              <w:rPr>
                <w:rFonts w:ascii="Arial" w:hAnsi="Arial" w:cs="Arial"/>
              </w:rPr>
              <w:t xml:space="preserve">. </w:t>
            </w:r>
          </w:p>
          <w:p w14:paraId="6533AEF3" w14:textId="6F6B78C2" w:rsidR="00C7101B" w:rsidRDefault="00C7101B" w:rsidP="00C7101B">
            <w:pPr>
              <w:spacing w:line="276" w:lineRule="auto"/>
              <w:jc w:val="both"/>
              <w:rPr>
                <w:rFonts w:ascii="Arial" w:hAnsi="Arial" w:cs="Arial"/>
                <w:bCs/>
              </w:rPr>
            </w:pPr>
          </w:p>
        </w:tc>
      </w:tr>
      <w:tr w:rsidR="00C7101B" w:rsidRPr="008C250E" w14:paraId="36B9F8FA" w14:textId="77777777" w:rsidTr="0095708A">
        <w:tc>
          <w:tcPr>
            <w:tcW w:w="180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76DFA84A" w14:textId="77777777" w:rsidR="00C7101B" w:rsidRPr="0095708A" w:rsidRDefault="00C7101B" w:rsidP="00C7101B">
            <w:pPr>
              <w:spacing w:line="276" w:lineRule="auto"/>
              <w:rPr>
                <w:rFonts w:ascii="Arial" w:hAnsi="Arial" w:cs="Arial"/>
                <w:b/>
              </w:rPr>
            </w:pPr>
            <w:r w:rsidRPr="0095708A">
              <w:rPr>
                <w:rFonts w:ascii="Arial" w:hAnsi="Arial" w:cs="Arial"/>
                <w:b/>
              </w:rPr>
              <w:t>First Respondent</w:t>
            </w:r>
          </w:p>
        </w:tc>
        <w:tc>
          <w:tcPr>
            <w:tcW w:w="6495" w:type="dxa"/>
            <w:tcBorders>
              <w:top w:val="dotted" w:sz="4" w:space="0" w:color="auto"/>
              <w:left w:val="dotted" w:sz="4" w:space="0" w:color="auto"/>
              <w:bottom w:val="dotted" w:sz="4" w:space="0" w:color="auto"/>
              <w:right w:val="dotted" w:sz="4" w:space="0" w:color="auto"/>
            </w:tcBorders>
          </w:tcPr>
          <w:p w14:paraId="52C381FA" w14:textId="64C62704" w:rsidR="00C7101B" w:rsidRPr="0095708A" w:rsidRDefault="00C7101B" w:rsidP="00C7101B">
            <w:pPr>
              <w:spacing w:line="276" w:lineRule="auto"/>
              <w:jc w:val="both"/>
              <w:rPr>
                <w:rFonts w:ascii="Arial" w:hAnsi="Arial" w:cs="Arial"/>
                <w:bCs/>
              </w:rPr>
            </w:pPr>
            <w:r>
              <w:rPr>
                <w:rFonts w:ascii="Arial" w:hAnsi="Arial" w:cs="Arial"/>
                <w:bCs/>
              </w:rPr>
              <w:t>The priority of the First Respondent</w:t>
            </w:r>
            <w:r w:rsidR="00C4131C">
              <w:rPr>
                <w:rFonts w:ascii="Arial" w:hAnsi="Arial" w:cs="Arial"/>
                <w:bCs/>
              </w:rPr>
              <w:t xml:space="preserve"> (at ACTED and at service provider)</w:t>
            </w:r>
            <w:r>
              <w:rPr>
                <w:rFonts w:ascii="Arial" w:hAnsi="Arial" w:cs="Arial"/>
                <w:bCs/>
              </w:rPr>
              <w:t xml:space="preserve"> should be the</w:t>
            </w:r>
            <w:r w:rsidRPr="0095708A">
              <w:rPr>
                <w:rFonts w:ascii="Arial" w:hAnsi="Arial" w:cs="Arial"/>
                <w:bCs/>
              </w:rPr>
              <w:t xml:space="preserve"> survivor. He/she puts aside all cultural and other biases and assumptions with regard to Survivor</w:t>
            </w:r>
            <w:r>
              <w:rPr>
                <w:rFonts w:ascii="Arial" w:hAnsi="Arial" w:cs="Arial"/>
                <w:bCs/>
              </w:rPr>
              <w:t>s</w:t>
            </w:r>
            <w:r w:rsidRPr="0095708A">
              <w:rPr>
                <w:rFonts w:ascii="Arial" w:hAnsi="Arial" w:cs="Arial"/>
                <w:bCs/>
              </w:rPr>
              <w:t xml:space="preserve"> of Violence (SOV) including assumptions about traditional practices. He/she should provide training to relevant LNGB staff and partner personnel to ensure they fully understand the Survivor of Violence SOPs. He/she </w:t>
            </w:r>
            <w:r w:rsidR="001C3D14">
              <w:rPr>
                <w:rFonts w:ascii="Arial" w:hAnsi="Arial" w:cs="Arial"/>
                <w:bCs/>
              </w:rPr>
              <w:t>could also be a Case Worker</w:t>
            </w:r>
            <w:r w:rsidR="00E84138">
              <w:rPr>
                <w:rFonts w:ascii="Arial" w:hAnsi="Arial" w:cs="Arial"/>
                <w:bCs/>
              </w:rPr>
              <w:t>/Safeguarding Focal Point</w:t>
            </w:r>
            <w:r w:rsidR="001C3D14">
              <w:rPr>
                <w:rFonts w:ascii="Arial" w:hAnsi="Arial" w:cs="Arial"/>
                <w:bCs/>
              </w:rPr>
              <w:t xml:space="preserve"> and </w:t>
            </w:r>
            <w:r w:rsidRPr="0095708A">
              <w:rPr>
                <w:rFonts w:ascii="Arial" w:hAnsi="Arial" w:cs="Arial"/>
                <w:bCs/>
              </w:rPr>
              <w:t>should:</w:t>
            </w:r>
          </w:p>
          <w:p w14:paraId="315E39F3" w14:textId="5505D52B" w:rsidR="00C7101B" w:rsidRPr="0095708A" w:rsidRDefault="00C7101B" w:rsidP="00C7101B">
            <w:pPr>
              <w:pStyle w:val="ListParagraph"/>
              <w:numPr>
                <w:ilvl w:val="0"/>
                <w:numId w:val="9"/>
              </w:numPr>
              <w:spacing w:line="276" w:lineRule="auto"/>
              <w:ind w:left="398"/>
              <w:jc w:val="both"/>
              <w:rPr>
                <w:rFonts w:ascii="Arial" w:hAnsi="Arial" w:cs="Arial"/>
                <w:bCs/>
              </w:rPr>
            </w:pPr>
            <w:r>
              <w:rPr>
                <w:rFonts w:ascii="Arial" w:hAnsi="Arial" w:cs="Arial"/>
                <w:bCs/>
              </w:rPr>
              <w:t>Greet and c</w:t>
            </w:r>
            <w:r w:rsidRPr="0095708A">
              <w:rPr>
                <w:rFonts w:ascii="Arial" w:hAnsi="Arial" w:cs="Arial"/>
                <w:bCs/>
              </w:rPr>
              <w:t>omfort the survivor.</w:t>
            </w:r>
          </w:p>
          <w:p w14:paraId="06E1E8DC" w14:textId="77777777" w:rsidR="00C7101B" w:rsidRPr="0095708A" w:rsidRDefault="00C7101B" w:rsidP="00C7101B">
            <w:pPr>
              <w:pStyle w:val="ListParagraph"/>
              <w:numPr>
                <w:ilvl w:val="0"/>
                <w:numId w:val="9"/>
              </w:numPr>
              <w:spacing w:line="276" w:lineRule="auto"/>
              <w:ind w:left="398"/>
              <w:jc w:val="both"/>
              <w:rPr>
                <w:rFonts w:ascii="Arial" w:hAnsi="Arial" w:cs="Arial"/>
                <w:bCs/>
              </w:rPr>
            </w:pPr>
            <w:r w:rsidRPr="0095708A">
              <w:rPr>
                <w:rFonts w:ascii="Arial" w:hAnsi="Arial" w:cs="Arial"/>
                <w:bCs/>
              </w:rPr>
              <w:t>Be prepared for all types of emotional reactions, including calmness.</w:t>
            </w:r>
          </w:p>
          <w:p w14:paraId="23AF01A3" w14:textId="77777777" w:rsidR="00C7101B" w:rsidRPr="0095708A" w:rsidRDefault="00C7101B" w:rsidP="00C7101B">
            <w:pPr>
              <w:pStyle w:val="ListParagraph"/>
              <w:numPr>
                <w:ilvl w:val="0"/>
                <w:numId w:val="9"/>
              </w:numPr>
              <w:spacing w:line="276" w:lineRule="auto"/>
              <w:ind w:left="398"/>
              <w:jc w:val="both"/>
              <w:rPr>
                <w:rFonts w:ascii="Arial" w:hAnsi="Arial" w:cs="Arial"/>
                <w:bCs/>
              </w:rPr>
            </w:pPr>
            <w:r w:rsidRPr="0095708A">
              <w:rPr>
                <w:rFonts w:ascii="Arial" w:hAnsi="Arial" w:cs="Arial"/>
                <w:bCs/>
              </w:rPr>
              <w:t>Don’t interpret composure as evidence that an assault did not occur.</w:t>
            </w:r>
          </w:p>
          <w:p w14:paraId="0BDE8928" w14:textId="463E9430" w:rsidR="00C7101B" w:rsidRPr="0095708A" w:rsidRDefault="00C7101B" w:rsidP="00C7101B">
            <w:pPr>
              <w:pStyle w:val="ListParagraph"/>
              <w:numPr>
                <w:ilvl w:val="0"/>
                <w:numId w:val="9"/>
              </w:numPr>
              <w:spacing w:line="276" w:lineRule="auto"/>
              <w:ind w:left="398"/>
              <w:jc w:val="both"/>
              <w:rPr>
                <w:rFonts w:ascii="Arial" w:hAnsi="Arial" w:cs="Arial"/>
                <w:bCs/>
              </w:rPr>
            </w:pPr>
            <w:r w:rsidRPr="0095708A">
              <w:rPr>
                <w:rFonts w:ascii="Arial" w:hAnsi="Arial" w:cs="Arial"/>
                <w:bCs/>
              </w:rPr>
              <w:t xml:space="preserve">Introduce himself/herself by name and title. Ask how the </w:t>
            </w:r>
            <w:r>
              <w:rPr>
                <w:rFonts w:ascii="Arial" w:hAnsi="Arial" w:cs="Arial"/>
                <w:bCs/>
              </w:rPr>
              <w:t>survivor</w:t>
            </w:r>
            <w:r w:rsidRPr="0095708A">
              <w:rPr>
                <w:rFonts w:ascii="Arial" w:hAnsi="Arial" w:cs="Arial"/>
                <w:bCs/>
              </w:rPr>
              <w:t xml:space="preserve"> would like to be addressed.</w:t>
            </w:r>
          </w:p>
          <w:p w14:paraId="73408D2F" w14:textId="6324F880" w:rsidR="00C7101B" w:rsidRPr="0095708A" w:rsidRDefault="00C7101B" w:rsidP="00C7101B">
            <w:pPr>
              <w:pStyle w:val="ListParagraph"/>
              <w:numPr>
                <w:ilvl w:val="0"/>
                <w:numId w:val="9"/>
              </w:numPr>
              <w:spacing w:line="276" w:lineRule="auto"/>
              <w:ind w:left="398"/>
              <w:rPr>
                <w:rFonts w:ascii="Arial" w:hAnsi="Arial" w:cs="Arial"/>
                <w:bCs/>
              </w:rPr>
            </w:pPr>
            <w:r w:rsidRPr="0095708A">
              <w:rPr>
                <w:rFonts w:ascii="Arial" w:hAnsi="Arial" w:cs="Arial"/>
                <w:bCs/>
              </w:rPr>
              <w:t xml:space="preserve">Maintain the </w:t>
            </w:r>
            <w:r>
              <w:rPr>
                <w:rFonts w:ascii="Arial" w:hAnsi="Arial" w:cs="Arial"/>
                <w:bCs/>
              </w:rPr>
              <w:t>survivor’s</w:t>
            </w:r>
            <w:r w:rsidRPr="0095708A">
              <w:rPr>
                <w:rFonts w:ascii="Arial" w:hAnsi="Arial" w:cs="Arial"/>
                <w:bCs/>
              </w:rPr>
              <w:t xml:space="preserve"> cooperation and emotional well-being.</w:t>
            </w:r>
          </w:p>
          <w:p w14:paraId="0E75331F" w14:textId="77777777" w:rsidR="00C7101B" w:rsidRPr="0095708A" w:rsidRDefault="00C7101B" w:rsidP="00C7101B">
            <w:pPr>
              <w:pStyle w:val="ListParagraph"/>
              <w:numPr>
                <w:ilvl w:val="0"/>
                <w:numId w:val="9"/>
              </w:numPr>
              <w:spacing w:line="276" w:lineRule="auto"/>
              <w:ind w:left="398"/>
              <w:jc w:val="both"/>
              <w:rPr>
                <w:rFonts w:ascii="Arial" w:hAnsi="Arial" w:cs="Arial"/>
                <w:bCs/>
              </w:rPr>
            </w:pPr>
            <w:r w:rsidRPr="0095708A">
              <w:rPr>
                <w:rFonts w:ascii="Arial" w:hAnsi="Arial" w:cs="Arial"/>
                <w:bCs/>
              </w:rPr>
              <w:t>Arrange first aid for any injured persons.</w:t>
            </w:r>
          </w:p>
          <w:p w14:paraId="4136E73B" w14:textId="77777777" w:rsidR="00C7101B" w:rsidRPr="0095708A" w:rsidRDefault="00C7101B" w:rsidP="00C7101B">
            <w:pPr>
              <w:pStyle w:val="ListParagraph"/>
              <w:numPr>
                <w:ilvl w:val="0"/>
                <w:numId w:val="9"/>
              </w:numPr>
              <w:spacing w:line="276" w:lineRule="auto"/>
              <w:ind w:left="398"/>
              <w:jc w:val="both"/>
              <w:rPr>
                <w:rFonts w:ascii="Arial" w:hAnsi="Arial" w:cs="Arial"/>
                <w:bCs/>
              </w:rPr>
            </w:pPr>
            <w:r w:rsidRPr="0095708A">
              <w:rPr>
                <w:rFonts w:ascii="Arial" w:hAnsi="Arial" w:cs="Arial"/>
                <w:bCs/>
              </w:rPr>
              <w:t>Explain why and how the interview will be conducted. Conduct the interview in a private, secure place.</w:t>
            </w:r>
          </w:p>
          <w:p w14:paraId="72519A66" w14:textId="50D5A060" w:rsidR="00C7101B" w:rsidRPr="0095708A" w:rsidRDefault="00C7101B" w:rsidP="00C7101B">
            <w:pPr>
              <w:pStyle w:val="ListParagraph"/>
              <w:numPr>
                <w:ilvl w:val="0"/>
                <w:numId w:val="9"/>
              </w:numPr>
              <w:spacing w:line="276" w:lineRule="auto"/>
              <w:ind w:left="398"/>
              <w:jc w:val="both"/>
              <w:rPr>
                <w:rFonts w:ascii="Arial" w:hAnsi="Arial" w:cs="Arial"/>
                <w:bCs/>
              </w:rPr>
            </w:pPr>
            <w:r w:rsidRPr="0095708A">
              <w:rPr>
                <w:rFonts w:ascii="Arial" w:hAnsi="Arial" w:cs="Arial"/>
                <w:bCs/>
              </w:rPr>
              <w:t xml:space="preserve">Offer to contact a family member or friend of the </w:t>
            </w:r>
            <w:r>
              <w:rPr>
                <w:rFonts w:ascii="Arial" w:hAnsi="Arial" w:cs="Arial"/>
                <w:bCs/>
              </w:rPr>
              <w:t>survivor</w:t>
            </w:r>
            <w:r w:rsidRPr="0095708A">
              <w:rPr>
                <w:rFonts w:ascii="Arial" w:hAnsi="Arial" w:cs="Arial"/>
                <w:bCs/>
              </w:rPr>
              <w:t xml:space="preserve">. (It all depends on </w:t>
            </w:r>
            <w:r>
              <w:rPr>
                <w:rFonts w:ascii="Arial" w:hAnsi="Arial" w:cs="Arial"/>
                <w:bCs/>
              </w:rPr>
              <w:t>the survivor’s</w:t>
            </w:r>
            <w:r w:rsidRPr="0095708A">
              <w:rPr>
                <w:rFonts w:ascii="Arial" w:hAnsi="Arial" w:cs="Arial"/>
                <w:bCs/>
              </w:rPr>
              <w:t xml:space="preserve"> will</w:t>
            </w:r>
            <w:r>
              <w:rPr>
                <w:rFonts w:ascii="Arial" w:hAnsi="Arial" w:cs="Arial"/>
                <w:bCs/>
              </w:rPr>
              <w:t>.</w:t>
            </w:r>
            <w:r w:rsidRPr="0095708A">
              <w:rPr>
                <w:rFonts w:ascii="Arial" w:hAnsi="Arial" w:cs="Arial"/>
                <w:bCs/>
              </w:rPr>
              <w:t>)</w:t>
            </w:r>
          </w:p>
          <w:p w14:paraId="3F9D1E56" w14:textId="77777777" w:rsidR="00C7101B" w:rsidRPr="0095708A" w:rsidRDefault="00C7101B" w:rsidP="00C7101B">
            <w:pPr>
              <w:pStyle w:val="ListParagraph"/>
              <w:numPr>
                <w:ilvl w:val="0"/>
                <w:numId w:val="9"/>
              </w:numPr>
              <w:spacing w:line="276" w:lineRule="auto"/>
              <w:ind w:left="398"/>
              <w:jc w:val="both"/>
              <w:rPr>
                <w:rFonts w:ascii="Arial" w:hAnsi="Arial" w:cs="Arial"/>
                <w:bCs/>
              </w:rPr>
            </w:pPr>
            <w:r w:rsidRPr="0095708A">
              <w:rPr>
                <w:rFonts w:ascii="Arial" w:hAnsi="Arial" w:cs="Arial"/>
                <w:bCs/>
              </w:rPr>
              <w:t>Be aware of his/her own body language and reactions. Use short sentences and pauses.</w:t>
            </w:r>
          </w:p>
          <w:p w14:paraId="09A196A6" w14:textId="1B77C8A8" w:rsidR="00C7101B" w:rsidRPr="0095708A" w:rsidRDefault="00C7101B" w:rsidP="00C7101B">
            <w:pPr>
              <w:pStyle w:val="ListParagraph"/>
              <w:numPr>
                <w:ilvl w:val="0"/>
                <w:numId w:val="9"/>
              </w:numPr>
              <w:spacing w:line="276" w:lineRule="auto"/>
              <w:ind w:left="398"/>
              <w:jc w:val="both"/>
              <w:rPr>
                <w:rFonts w:ascii="Arial" w:hAnsi="Arial" w:cs="Arial"/>
                <w:bCs/>
              </w:rPr>
            </w:pPr>
            <w:r w:rsidRPr="0095708A">
              <w:rPr>
                <w:rFonts w:ascii="Arial" w:hAnsi="Arial" w:cs="Arial"/>
                <w:bCs/>
              </w:rPr>
              <w:t xml:space="preserve">Be aware of the </w:t>
            </w:r>
            <w:r>
              <w:rPr>
                <w:rFonts w:ascii="Arial" w:hAnsi="Arial" w:cs="Arial"/>
                <w:bCs/>
              </w:rPr>
              <w:t>survivor’s</w:t>
            </w:r>
            <w:r w:rsidRPr="0095708A">
              <w:rPr>
                <w:rFonts w:ascii="Arial" w:hAnsi="Arial" w:cs="Arial"/>
                <w:bCs/>
              </w:rPr>
              <w:t xml:space="preserve"> body language (tone of voice, gestures and eye contact).</w:t>
            </w:r>
          </w:p>
          <w:p w14:paraId="171D03C6" w14:textId="532F22D9" w:rsidR="00C7101B" w:rsidRPr="0095708A" w:rsidRDefault="00C7101B" w:rsidP="00C7101B">
            <w:pPr>
              <w:pStyle w:val="ListParagraph"/>
              <w:numPr>
                <w:ilvl w:val="0"/>
                <w:numId w:val="9"/>
              </w:numPr>
              <w:spacing w:line="276" w:lineRule="auto"/>
              <w:ind w:left="398"/>
              <w:jc w:val="both"/>
              <w:rPr>
                <w:rFonts w:ascii="Arial" w:hAnsi="Arial" w:cs="Arial"/>
                <w:bCs/>
              </w:rPr>
            </w:pPr>
            <w:r w:rsidRPr="0095708A">
              <w:rPr>
                <w:rFonts w:ascii="Arial" w:hAnsi="Arial" w:cs="Arial"/>
                <w:bCs/>
              </w:rPr>
              <w:t xml:space="preserve">Determine if the </w:t>
            </w:r>
            <w:r>
              <w:rPr>
                <w:rFonts w:ascii="Arial" w:hAnsi="Arial" w:cs="Arial"/>
                <w:bCs/>
              </w:rPr>
              <w:t>survivor</w:t>
            </w:r>
            <w:r w:rsidRPr="0095708A">
              <w:rPr>
                <w:rFonts w:ascii="Arial" w:hAnsi="Arial" w:cs="Arial"/>
                <w:bCs/>
              </w:rPr>
              <w:t xml:space="preserve"> is in a safe place. </w:t>
            </w:r>
          </w:p>
          <w:p w14:paraId="4F266F83" w14:textId="2F1AE750" w:rsidR="00C7101B" w:rsidRPr="0095708A" w:rsidRDefault="00C7101B" w:rsidP="00C7101B">
            <w:pPr>
              <w:pStyle w:val="ListParagraph"/>
              <w:numPr>
                <w:ilvl w:val="0"/>
                <w:numId w:val="9"/>
              </w:numPr>
              <w:spacing w:line="276" w:lineRule="auto"/>
              <w:ind w:left="398"/>
              <w:jc w:val="both"/>
              <w:rPr>
                <w:rFonts w:ascii="Arial" w:hAnsi="Arial" w:cs="Arial"/>
                <w:bCs/>
              </w:rPr>
            </w:pPr>
            <w:r>
              <w:rPr>
                <w:rFonts w:ascii="Arial" w:hAnsi="Arial" w:cs="Arial"/>
                <w:bCs/>
              </w:rPr>
              <w:t>Assure</w:t>
            </w:r>
            <w:r w:rsidRPr="0095708A">
              <w:rPr>
                <w:rFonts w:ascii="Arial" w:hAnsi="Arial" w:cs="Arial"/>
                <w:bCs/>
              </w:rPr>
              <w:t xml:space="preserve"> the </w:t>
            </w:r>
            <w:r>
              <w:rPr>
                <w:rFonts w:ascii="Arial" w:hAnsi="Arial" w:cs="Arial"/>
                <w:bCs/>
              </w:rPr>
              <w:t>survivor</w:t>
            </w:r>
            <w:r w:rsidRPr="0095708A">
              <w:rPr>
                <w:rFonts w:ascii="Arial" w:hAnsi="Arial" w:cs="Arial"/>
                <w:bCs/>
              </w:rPr>
              <w:t xml:space="preserve"> </w:t>
            </w:r>
            <w:r>
              <w:rPr>
                <w:rFonts w:ascii="Arial" w:hAnsi="Arial" w:cs="Arial"/>
                <w:bCs/>
              </w:rPr>
              <w:t>help will be provided</w:t>
            </w:r>
            <w:r w:rsidRPr="0095708A">
              <w:rPr>
                <w:rFonts w:ascii="Arial" w:hAnsi="Arial" w:cs="Arial"/>
                <w:bCs/>
              </w:rPr>
              <w:t xml:space="preserve">. </w:t>
            </w:r>
          </w:p>
          <w:p w14:paraId="1090D15B" w14:textId="77777777" w:rsidR="00C7101B" w:rsidRPr="0095708A" w:rsidRDefault="00C7101B" w:rsidP="00C7101B">
            <w:pPr>
              <w:pStyle w:val="ListParagraph"/>
              <w:numPr>
                <w:ilvl w:val="0"/>
                <w:numId w:val="9"/>
              </w:numPr>
              <w:spacing w:line="276" w:lineRule="auto"/>
              <w:ind w:left="398"/>
              <w:jc w:val="both"/>
              <w:rPr>
                <w:rFonts w:ascii="Arial" w:hAnsi="Arial" w:cs="Arial"/>
              </w:rPr>
            </w:pPr>
            <w:r w:rsidRPr="0095708A">
              <w:rPr>
                <w:rFonts w:ascii="Arial" w:hAnsi="Arial" w:cs="Arial"/>
                <w:bCs/>
              </w:rPr>
              <w:t xml:space="preserve">Arrange an ambulance to immediate travel to nearby medical facility. </w:t>
            </w:r>
          </w:p>
          <w:p w14:paraId="1EBC3E97" w14:textId="77777777" w:rsidR="00C7101B" w:rsidRPr="0095708A" w:rsidRDefault="00C7101B" w:rsidP="00C7101B">
            <w:pPr>
              <w:pStyle w:val="ListParagraph"/>
              <w:numPr>
                <w:ilvl w:val="0"/>
                <w:numId w:val="9"/>
              </w:numPr>
              <w:spacing w:line="276" w:lineRule="auto"/>
              <w:ind w:left="398"/>
              <w:jc w:val="both"/>
              <w:rPr>
                <w:rFonts w:ascii="Arial" w:hAnsi="Arial" w:cs="Arial"/>
              </w:rPr>
            </w:pPr>
            <w:r w:rsidRPr="0095708A">
              <w:rPr>
                <w:rFonts w:ascii="Arial" w:hAnsi="Arial" w:cs="Arial"/>
                <w:bCs/>
              </w:rPr>
              <w:t>Refer to coordinated service centres to enable survivors to access a broad range of care.</w:t>
            </w:r>
          </w:p>
        </w:tc>
      </w:tr>
      <w:tr w:rsidR="00C7101B" w:rsidRPr="008C250E" w14:paraId="6D60FD25" w14:textId="77777777" w:rsidTr="0095708A">
        <w:tc>
          <w:tcPr>
            <w:tcW w:w="180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7916BA9" w14:textId="77777777" w:rsidR="00C7101B" w:rsidRPr="0095708A" w:rsidRDefault="00C7101B" w:rsidP="00C7101B">
            <w:pPr>
              <w:spacing w:line="276" w:lineRule="auto"/>
              <w:rPr>
                <w:rFonts w:ascii="Arial" w:hAnsi="Arial" w:cs="Arial"/>
                <w:b/>
              </w:rPr>
            </w:pPr>
            <w:r w:rsidRPr="0095708A">
              <w:rPr>
                <w:rFonts w:ascii="Arial" w:hAnsi="Arial" w:cs="Arial"/>
                <w:b/>
              </w:rPr>
              <w:t>Health/Medical Response</w:t>
            </w:r>
          </w:p>
          <w:p w14:paraId="40DBE7E5" w14:textId="77777777" w:rsidR="00C7101B" w:rsidRPr="0095708A" w:rsidRDefault="00C7101B" w:rsidP="00C7101B">
            <w:pPr>
              <w:spacing w:line="276" w:lineRule="auto"/>
              <w:rPr>
                <w:rFonts w:ascii="Arial" w:hAnsi="Arial" w:cs="Arial"/>
              </w:rPr>
            </w:pPr>
          </w:p>
        </w:tc>
        <w:tc>
          <w:tcPr>
            <w:tcW w:w="6495" w:type="dxa"/>
            <w:tcBorders>
              <w:top w:val="dotted" w:sz="4" w:space="0" w:color="auto"/>
              <w:left w:val="dotted" w:sz="4" w:space="0" w:color="auto"/>
              <w:bottom w:val="dotted" w:sz="4" w:space="0" w:color="auto"/>
              <w:right w:val="dotted" w:sz="4" w:space="0" w:color="auto"/>
            </w:tcBorders>
          </w:tcPr>
          <w:p w14:paraId="4F5C0A31" w14:textId="5D937DBC" w:rsidR="00C7101B" w:rsidRPr="0095708A" w:rsidRDefault="00C7101B" w:rsidP="00C7101B">
            <w:pPr>
              <w:spacing w:line="276" w:lineRule="auto"/>
              <w:jc w:val="both"/>
              <w:rPr>
                <w:rFonts w:ascii="Arial" w:hAnsi="Arial" w:cs="Arial"/>
              </w:rPr>
            </w:pPr>
            <w:r w:rsidRPr="0095708A">
              <w:rPr>
                <w:rFonts w:ascii="Arial" w:hAnsi="Arial" w:cs="Arial"/>
              </w:rPr>
              <w:t>Medical providers ensure confidential, accessible, compassionate, and appropriate medical care for survivor</w:t>
            </w:r>
            <w:r>
              <w:rPr>
                <w:rFonts w:ascii="Arial" w:hAnsi="Arial" w:cs="Arial"/>
              </w:rPr>
              <w:t>s</w:t>
            </w:r>
            <w:r w:rsidRPr="0095708A">
              <w:rPr>
                <w:rFonts w:ascii="Arial" w:hAnsi="Arial" w:cs="Arial"/>
              </w:rPr>
              <w:t xml:space="preserve"> of violence. Upon referral to the Health Department, the procedure</w:t>
            </w:r>
            <w:r>
              <w:rPr>
                <w:rFonts w:ascii="Arial" w:hAnsi="Arial" w:cs="Arial"/>
              </w:rPr>
              <w:t>s</w:t>
            </w:r>
            <w:r w:rsidRPr="0095708A">
              <w:rPr>
                <w:rFonts w:ascii="Arial" w:hAnsi="Arial" w:cs="Arial"/>
              </w:rPr>
              <w:t xml:space="preserve"> of </w:t>
            </w:r>
            <w:r>
              <w:rPr>
                <w:rFonts w:ascii="Arial" w:hAnsi="Arial" w:cs="Arial"/>
              </w:rPr>
              <w:t>performing</w:t>
            </w:r>
            <w:r w:rsidRPr="0095708A">
              <w:rPr>
                <w:rFonts w:ascii="Arial" w:hAnsi="Arial" w:cs="Arial"/>
              </w:rPr>
              <w:t xml:space="preserve"> a medical examination </w:t>
            </w:r>
            <w:r>
              <w:rPr>
                <w:rFonts w:ascii="Arial" w:hAnsi="Arial" w:cs="Arial"/>
              </w:rPr>
              <w:t>must be</w:t>
            </w:r>
            <w:r w:rsidRPr="0095708A">
              <w:rPr>
                <w:rFonts w:ascii="Arial" w:hAnsi="Arial" w:cs="Arial"/>
              </w:rPr>
              <w:t xml:space="preserve"> explained to the survivor and relative who accompanies her/him to the facility by the staff.  </w:t>
            </w:r>
          </w:p>
          <w:p w14:paraId="18FFD704" w14:textId="77777777" w:rsidR="00C7101B" w:rsidRPr="0095708A" w:rsidRDefault="00C7101B" w:rsidP="00C7101B">
            <w:pPr>
              <w:spacing w:line="276" w:lineRule="auto"/>
              <w:jc w:val="both"/>
              <w:rPr>
                <w:rFonts w:ascii="Arial" w:hAnsi="Arial" w:cs="Arial"/>
              </w:rPr>
            </w:pPr>
            <w:r w:rsidRPr="0095708A">
              <w:rPr>
                <w:rFonts w:ascii="Arial" w:hAnsi="Arial" w:cs="Arial"/>
              </w:rPr>
              <w:t>For sexual violence, health care includes, at least:</w:t>
            </w:r>
          </w:p>
          <w:p w14:paraId="29E8666F" w14:textId="7E4B6BD6" w:rsidR="00C7101B" w:rsidRPr="0095708A" w:rsidRDefault="00C7101B" w:rsidP="00C7101B">
            <w:pPr>
              <w:pStyle w:val="ListParagraph"/>
              <w:numPr>
                <w:ilvl w:val="0"/>
                <w:numId w:val="4"/>
              </w:numPr>
              <w:spacing w:line="276" w:lineRule="auto"/>
              <w:ind w:left="398"/>
              <w:jc w:val="both"/>
              <w:rPr>
                <w:rFonts w:ascii="Arial" w:hAnsi="Arial" w:cs="Arial"/>
              </w:rPr>
            </w:pPr>
            <w:r w:rsidRPr="0095708A">
              <w:rPr>
                <w:rFonts w:ascii="Arial" w:hAnsi="Arial" w:cs="Arial"/>
              </w:rPr>
              <w:t>Examination and history taking</w:t>
            </w:r>
            <w:r>
              <w:rPr>
                <w:rFonts w:ascii="Arial" w:hAnsi="Arial" w:cs="Arial"/>
              </w:rPr>
              <w:t>;</w:t>
            </w:r>
          </w:p>
          <w:p w14:paraId="53AE69B8" w14:textId="2E74E914" w:rsidR="00C7101B" w:rsidRPr="0095708A" w:rsidRDefault="00C7101B" w:rsidP="00C7101B">
            <w:pPr>
              <w:pStyle w:val="ListParagraph"/>
              <w:numPr>
                <w:ilvl w:val="0"/>
                <w:numId w:val="2"/>
              </w:numPr>
              <w:spacing w:line="276" w:lineRule="auto"/>
              <w:ind w:left="398"/>
              <w:jc w:val="both"/>
              <w:rPr>
                <w:rFonts w:ascii="Arial" w:hAnsi="Arial" w:cs="Arial"/>
              </w:rPr>
            </w:pPr>
            <w:r w:rsidRPr="0095708A">
              <w:rPr>
                <w:rFonts w:ascii="Arial" w:hAnsi="Arial" w:cs="Arial"/>
              </w:rPr>
              <w:lastRenderedPageBreak/>
              <w:t>Treatment of injuries</w:t>
            </w:r>
            <w:r>
              <w:rPr>
                <w:rFonts w:ascii="Arial" w:hAnsi="Arial" w:cs="Arial"/>
              </w:rPr>
              <w:t>;</w:t>
            </w:r>
          </w:p>
          <w:p w14:paraId="651A96ED" w14:textId="561E7350" w:rsidR="00C7101B" w:rsidRPr="0095708A" w:rsidRDefault="00C7101B" w:rsidP="00C7101B">
            <w:pPr>
              <w:pStyle w:val="ListParagraph"/>
              <w:numPr>
                <w:ilvl w:val="0"/>
                <w:numId w:val="2"/>
              </w:numPr>
              <w:spacing w:line="276" w:lineRule="auto"/>
              <w:ind w:left="398"/>
              <w:jc w:val="both"/>
              <w:rPr>
                <w:rFonts w:ascii="Arial" w:hAnsi="Arial" w:cs="Arial"/>
              </w:rPr>
            </w:pPr>
            <w:r w:rsidRPr="0095708A">
              <w:rPr>
                <w:rFonts w:ascii="Arial" w:hAnsi="Arial" w:cs="Arial"/>
              </w:rPr>
              <w:t>Prevention of disease, including STIs/HIV</w:t>
            </w:r>
            <w:r>
              <w:rPr>
                <w:rFonts w:ascii="Arial" w:hAnsi="Arial" w:cs="Arial"/>
              </w:rPr>
              <w:t>;</w:t>
            </w:r>
          </w:p>
          <w:p w14:paraId="481CEF31" w14:textId="693AB61A" w:rsidR="00C7101B" w:rsidRPr="0095708A" w:rsidRDefault="00C7101B" w:rsidP="00C7101B">
            <w:pPr>
              <w:pStyle w:val="ListParagraph"/>
              <w:numPr>
                <w:ilvl w:val="0"/>
                <w:numId w:val="2"/>
              </w:numPr>
              <w:spacing w:line="276" w:lineRule="auto"/>
              <w:ind w:left="398"/>
              <w:jc w:val="both"/>
              <w:rPr>
                <w:rFonts w:ascii="Arial" w:hAnsi="Arial" w:cs="Arial"/>
              </w:rPr>
            </w:pPr>
            <w:r w:rsidRPr="0095708A">
              <w:rPr>
                <w:rFonts w:ascii="Arial" w:hAnsi="Arial" w:cs="Arial"/>
              </w:rPr>
              <w:t>Prevention of unwanted pregnancy</w:t>
            </w:r>
            <w:r>
              <w:rPr>
                <w:rFonts w:ascii="Arial" w:hAnsi="Arial" w:cs="Arial"/>
              </w:rPr>
              <w:t>;</w:t>
            </w:r>
          </w:p>
          <w:p w14:paraId="191116A0" w14:textId="0C68EED2" w:rsidR="00C7101B" w:rsidRPr="0095708A" w:rsidRDefault="00C7101B" w:rsidP="00C7101B">
            <w:pPr>
              <w:pStyle w:val="ListParagraph"/>
              <w:numPr>
                <w:ilvl w:val="0"/>
                <w:numId w:val="2"/>
              </w:numPr>
              <w:spacing w:line="276" w:lineRule="auto"/>
              <w:ind w:left="398"/>
              <w:jc w:val="both"/>
              <w:rPr>
                <w:rFonts w:ascii="Arial" w:hAnsi="Arial" w:cs="Arial"/>
              </w:rPr>
            </w:pPr>
            <w:r w:rsidRPr="0095708A">
              <w:rPr>
                <w:rFonts w:ascii="Arial" w:hAnsi="Arial" w:cs="Arial"/>
              </w:rPr>
              <w:t>Collection of minimum forensic evidence</w:t>
            </w:r>
            <w:r>
              <w:rPr>
                <w:rFonts w:ascii="Arial" w:hAnsi="Arial" w:cs="Arial"/>
              </w:rPr>
              <w:t>;</w:t>
            </w:r>
          </w:p>
          <w:p w14:paraId="3F9DBA36" w14:textId="309EACEE" w:rsidR="00C7101B" w:rsidRPr="0095708A" w:rsidRDefault="00C7101B" w:rsidP="00C7101B">
            <w:pPr>
              <w:pStyle w:val="ListParagraph"/>
              <w:numPr>
                <w:ilvl w:val="0"/>
                <w:numId w:val="1"/>
              </w:numPr>
              <w:spacing w:line="276" w:lineRule="auto"/>
              <w:ind w:left="398"/>
              <w:jc w:val="both"/>
              <w:rPr>
                <w:rFonts w:ascii="Arial" w:hAnsi="Arial" w:cs="Arial"/>
              </w:rPr>
            </w:pPr>
            <w:r w:rsidRPr="0095708A">
              <w:rPr>
                <w:rFonts w:ascii="Arial" w:hAnsi="Arial" w:cs="Arial"/>
              </w:rPr>
              <w:t>Follow up care</w:t>
            </w:r>
            <w:r>
              <w:rPr>
                <w:rFonts w:ascii="Arial" w:hAnsi="Arial" w:cs="Arial"/>
              </w:rPr>
              <w:t>; and</w:t>
            </w:r>
          </w:p>
          <w:p w14:paraId="39D9A378" w14:textId="6FC80A74" w:rsidR="00C7101B" w:rsidRPr="00760DDD" w:rsidRDefault="00C7101B" w:rsidP="00C7101B">
            <w:pPr>
              <w:pStyle w:val="ListParagraph"/>
              <w:numPr>
                <w:ilvl w:val="0"/>
                <w:numId w:val="1"/>
              </w:numPr>
              <w:spacing w:line="276" w:lineRule="auto"/>
              <w:ind w:left="398"/>
              <w:rPr>
                <w:rFonts w:ascii="Arial" w:hAnsi="Arial" w:cs="Arial"/>
              </w:rPr>
            </w:pPr>
            <w:r w:rsidRPr="0095708A">
              <w:rPr>
                <w:rFonts w:ascii="Arial" w:hAnsi="Arial" w:cs="Arial"/>
              </w:rPr>
              <w:t>The staff prepares two copies of the Medical Report and gives one cop</w:t>
            </w:r>
            <w:r>
              <w:rPr>
                <w:rFonts w:ascii="Arial" w:hAnsi="Arial" w:cs="Arial"/>
              </w:rPr>
              <w:t>y to the survivor in case</w:t>
            </w:r>
            <w:r w:rsidRPr="0095708A">
              <w:rPr>
                <w:rFonts w:ascii="Arial" w:hAnsi="Arial" w:cs="Arial"/>
              </w:rPr>
              <w:t xml:space="preserve"> she/he wants to seek legal redress.</w:t>
            </w:r>
          </w:p>
        </w:tc>
      </w:tr>
      <w:tr w:rsidR="00457131" w:rsidRPr="008C250E" w14:paraId="77CEBBCD" w14:textId="77777777" w:rsidTr="00A2378C">
        <w:trPr>
          <w:trHeight w:val="2248"/>
        </w:trPr>
        <w:tc>
          <w:tcPr>
            <w:tcW w:w="180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604C0907" w14:textId="60553B42" w:rsidR="00457131" w:rsidRPr="0095708A" w:rsidRDefault="00457131" w:rsidP="00457131">
            <w:pPr>
              <w:spacing w:line="276" w:lineRule="auto"/>
              <w:rPr>
                <w:rFonts w:ascii="Arial" w:hAnsi="Arial" w:cs="Arial"/>
                <w:b/>
                <w:bCs/>
              </w:rPr>
            </w:pPr>
            <w:r>
              <w:rPr>
                <w:rFonts w:ascii="Arial" w:hAnsi="Arial" w:cs="Arial"/>
                <w:b/>
                <w:bCs/>
              </w:rPr>
              <w:lastRenderedPageBreak/>
              <w:t>Legal Options</w:t>
            </w:r>
          </w:p>
        </w:tc>
        <w:tc>
          <w:tcPr>
            <w:tcW w:w="6495" w:type="dxa"/>
            <w:tcBorders>
              <w:top w:val="dotted" w:sz="4" w:space="0" w:color="auto"/>
              <w:left w:val="dotted" w:sz="4" w:space="0" w:color="auto"/>
              <w:bottom w:val="dotted" w:sz="4" w:space="0" w:color="auto"/>
              <w:right w:val="dotted" w:sz="4" w:space="0" w:color="auto"/>
            </w:tcBorders>
          </w:tcPr>
          <w:p w14:paraId="40CF2B51" w14:textId="77777777" w:rsidR="00457131" w:rsidRPr="00760DDD" w:rsidRDefault="00457131" w:rsidP="00457131">
            <w:pPr>
              <w:spacing w:line="276" w:lineRule="auto"/>
              <w:jc w:val="both"/>
              <w:rPr>
                <w:rFonts w:ascii="Arial" w:hAnsi="Arial" w:cs="Arial"/>
              </w:rPr>
            </w:pPr>
            <w:r w:rsidRPr="00760DDD">
              <w:rPr>
                <w:rFonts w:ascii="Arial" w:hAnsi="Arial" w:cs="Arial"/>
              </w:rPr>
              <w:t>Legal actors (</w:t>
            </w:r>
            <w:r w:rsidRPr="00760DDD">
              <w:rPr>
                <w:rFonts w:ascii="Arial" w:hAnsi="Arial" w:cs="Arial"/>
                <w:i/>
              </w:rPr>
              <w:t>specifically legal assistance counsellors, protection officers, etc.</w:t>
            </w:r>
            <w:r w:rsidRPr="00760DDD">
              <w:rPr>
                <w:rFonts w:ascii="Arial" w:hAnsi="Arial" w:cs="Arial"/>
              </w:rPr>
              <w:t>) will clearly and honestly inform the victim/survivor of the procedures, limitations, pros, and cons of all existing legal options.  This includes:</w:t>
            </w:r>
          </w:p>
          <w:p w14:paraId="7834CA96" w14:textId="77777777" w:rsidR="00457131" w:rsidRDefault="00457131" w:rsidP="00457131">
            <w:pPr>
              <w:pStyle w:val="ListParagraph"/>
              <w:numPr>
                <w:ilvl w:val="0"/>
                <w:numId w:val="1"/>
              </w:numPr>
              <w:spacing w:line="276" w:lineRule="auto"/>
              <w:ind w:left="398"/>
              <w:jc w:val="both"/>
              <w:rPr>
                <w:rFonts w:ascii="Arial" w:hAnsi="Arial" w:cs="Arial"/>
              </w:rPr>
            </w:pPr>
            <w:r w:rsidRPr="00760DDD">
              <w:rPr>
                <w:rFonts w:ascii="Arial" w:hAnsi="Arial" w:cs="Arial"/>
              </w:rPr>
              <w:t>Giving information about existing security measures that can prevent further h</w:t>
            </w:r>
            <w:r>
              <w:rPr>
                <w:rFonts w:ascii="Arial" w:hAnsi="Arial" w:cs="Arial"/>
              </w:rPr>
              <w:t>arm by the alleged perpetrator.</w:t>
            </w:r>
          </w:p>
          <w:p w14:paraId="60034083" w14:textId="388C44B6" w:rsidR="00457131" w:rsidRPr="0095708A" w:rsidRDefault="00457131" w:rsidP="00833EE0">
            <w:pPr>
              <w:pStyle w:val="ListParagraph"/>
              <w:numPr>
                <w:ilvl w:val="0"/>
                <w:numId w:val="1"/>
              </w:numPr>
              <w:spacing w:line="276" w:lineRule="auto"/>
              <w:ind w:left="398"/>
              <w:jc w:val="both"/>
              <w:rPr>
                <w:rFonts w:ascii="Arial" w:hAnsi="Arial" w:cs="Arial"/>
              </w:rPr>
            </w:pPr>
            <w:r w:rsidRPr="00760DDD">
              <w:rPr>
                <w:rFonts w:ascii="Arial" w:hAnsi="Arial" w:cs="Arial"/>
              </w:rPr>
              <w:t>Informing about available support if formal legal proceedings or remedies through alternative justice systems are initiated</w:t>
            </w:r>
            <w:r>
              <w:rPr>
                <w:rFonts w:ascii="Arial" w:hAnsi="Arial" w:cs="Arial"/>
              </w:rPr>
              <w:t>.</w:t>
            </w:r>
          </w:p>
        </w:tc>
      </w:tr>
      <w:tr w:rsidR="00457131" w:rsidRPr="008C250E" w14:paraId="2E21D236" w14:textId="77777777" w:rsidTr="00760DDD">
        <w:trPr>
          <w:trHeight w:val="4810"/>
        </w:trPr>
        <w:tc>
          <w:tcPr>
            <w:tcW w:w="180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3CDC6A61" w14:textId="77777777" w:rsidR="00457131" w:rsidRPr="0095708A" w:rsidRDefault="00457131" w:rsidP="00457131">
            <w:pPr>
              <w:spacing w:line="276" w:lineRule="auto"/>
              <w:rPr>
                <w:rFonts w:ascii="Arial" w:hAnsi="Arial" w:cs="Arial"/>
                <w:b/>
              </w:rPr>
            </w:pPr>
            <w:r w:rsidRPr="0095708A">
              <w:rPr>
                <w:rFonts w:ascii="Arial" w:hAnsi="Arial" w:cs="Arial"/>
                <w:b/>
                <w:bCs/>
              </w:rPr>
              <w:t xml:space="preserve">Psychosocial </w:t>
            </w:r>
            <w:r w:rsidRPr="0095708A">
              <w:rPr>
                <w:rFonts w:ascii="Arial" w:hAnsi="Arial" w:cs="Arial"/>
                <w:b/>
              </w:rPr>
              <w:t>Response</w:t>
            </w:r>
          </w:p>
          <w:p w14:paraId="6EE9E17A" w14:textId="77777777" w:rsidR="00457131" w:rsidRPr="0095708A" w:rsidRDefault="00457131" w:rsidP="00457131">
            <w:pPr>
              <w:spacing w:line="276" w:lineRule="auto"/>
              <w:rPr>
                <w:rFonts w:ascii="Arial" w:hAnsi="Arial" w:cs="Arial"/>
              </w:rPr>
            </w:pPr>
          </w:p>
        </w:tc>
        <w:tc>
          <w:tcPr>
            <w:tcW w:w="6495" w:type="dxa"/>
            <w:tcBorders>
              <w:top w:val="dotted" w:sz="4" w:space="0" w:color="auto"/>
              <w:left w:val="dotted" w:sz="4" w:space="0" w:color="auto"/>
              <w:bottom w:val="dotted" w:sz="4" w:space="0" w:color="auto"/>
              <w:right w:val="dotted" w:sz="4" w:space="0" w:color="auto"/>
            </w:tcBorders>
          </w:tcPr>
          <w:p w14:paraId="1D7C0826" w14:textId="6ADE19E9" w:rsidR="00457131" w:rsidRPr="0095708A" w:rsidRDefault="00457131" w:rsidP="00457131">
            <w:pPr>
              <w:spacing w:line="276" w:lineRule="auto"/>
              <w:jc w:val="both"/>
              <w:rPr>
                <w:rFonts w:ascii="Arial" w:hAnsi="Arial" w:cs="Arial"/>
              </w:rPr>
            </w:pPr>
            <w:r w:rsidRPr="0095708A">
              <w:rPr>
                <w:rFonts w:ascii="Arial" w:hAnsi="Arial" w:cs="Arial"/>
              </w:rPr>
              <w:t>Psyc</w:t>
            </w:r>
            <w:r>
              <w:rPr>
                <w:rFonts w:ascii="Arial" w:hAnsi="Arial" w:cs="Arial"/>
              </w:rPr>
              <w:t>hosocial services for survivors</w:t>
            </w:r>
            <w:r w:rsidRPr="0095708A">
              <w:rPr>
                <w:rFonts w:ascii="Arial" w:hAnsi="Arial" w:cs="Arial"/>
              </w:rPr>
              <w:t xml:space="preserve"> include the following inte</w:t>
            </w:r>
            <w:r>
              <w:rPr>
                <w:rFonts w:ascii="Arial" w:hAnsi="Arial" w:cs="Arial"/>
              </w:rPr>
              <w:t>r-related types of activities:</w:t>
            </w:r>
          </w:p>
          <w:p w14:paraId="3A5152FA" w14:textId="77777777" w:rsidR="00457131" w:rsidRPr="0095708A" w:rsidRDefault="00457131" w:rsidP="00457131">
            <w:pPr>
              <w:pStyle w:val="ListParagraph"/>
              <w:numPr>
                <w:ilvl w:val="0"/>
                <w:numId w:val="3"/>
              </w:numPr>
              <w:spacing w:line="276" w:lineRule="auto"/>
              <w:ind w:left="398"/>
              <w:jc w:val="both"/>
              <w:rPr>
                <w:rFonts w:ascii="Arial" w:hAnsi="Arial" w:cs="Arial"/>
              </w:rPr>
            </w:pPr>
            <w:r w:rsidRPr="0095708A">
              <w:rPr>
                <w:rFonts w:ascii="Arial" w:hAnsi="Arial" w:cs="Arial"/>
              </w:rPr>
              <w:t xml:space="preserve">Emotional support to assist with psychological and spiritual recovery and healing from trauma. </w:t>
            </w:r>
          </w:p>
          <w:p w14:paraId="5CE90AFF" w14:textId="77777777" w:rsidR="00457131" w:rsidRPr="0095708A" w:rsidRDefault="00457131" w:rsidP="00457131">
            <w:pPr>
              <w:pStyle w:val="ListParagraph"/>
              <w:numPr>
                <w:ilvl w:val="0"/>
                <w:numId w:val="3"/>
              </w:numPr>
              <w:spacing w:line="276" w:lineRule="auto"/>
              <w:ind w:left="398"/>
              <w:jc w:val="both"/>
              <w:rPr>
                <w:rFonts w:ascii="Arial" w:hAnsi="Arial" w:cs="Arial"/>
              </w:rPr>
            </w:pPr>
            <w:r w:rsidRPr="0095708A">
              <w:rPr>
                <w:rFonts w:ascii="Arial" w:hAnsi="Arial" w:cs="Arial"/>
              </w:rPr>
              <w:t>Case management, support, and advocacy to assist survivors in accessing needed services.</w:t>
            </w:r>
          </w:p>
          <w:p w14:paraId="7357D218" w14:textId="77777777" w:rsidR="00457131" w:rsidRPr="0095708A" w:rsidRDefault="00457131" w:rsidP="00457131">
            <w:pPr>
              <w:pStyle w:val="ListParagraph"/>
              <w:numPr>
                <w:ilvl w:val="0"/>
                <w:numId w:val="3"/>
              </w:numPr>
              <w:spacing w:line="276" w:lineRule="auto"/>
              <w:ind w:left="398"/>
              <w:jc w:val="both"/>
              <w:rPr>
                <w:rFonts w:ascii="Arial" w:hAnsi="Arial" w:cs="Arial"/>
              </w:rPr>
            </w:pPr>
            <w:r w:rsidRPr="0095708A">
              <w:rPr>
                <w:rFonts w:ascii="Arial" w:hAnsi="Arial" w:cs="Arial"/>
              </w:rPr>
              <w:t>Support and assistance with social re-integration.</w:t>
            </w:r>
          </w:p>
          <w:p w14:paraId="0B23CD6C" w14:textId="77777777" w:rsidR="00457131" w:rsidRPr="0095708A" w:rsidRDefault="00457131" w:rsidP="00457131">
            <w:pPr>
              <w:pStyle w:val="ListParagraph"/>
              <w:numPr>
                <w:ilvl w:val="0"/>
                <w:numId w:val="1"/>
              </w:numPr>
              <w:spacing w:line="276" w:lineRule="auto"/>
              <w:ind w:left="398"/>
              <w:jc w:val="both"/>
              <w:rPr>
                <w:rFonts w:ascii="Arial" w:hAnsi="Arial" w:cs="Arial"/>
              </w:rPr>
            </w:pPr>
            <w:r w:rsidRPr="0095708A">
              <w:rPr>
                <w:rFonts w:ascii="Arial" w:hAnsi="Arial" w:cs="Arial"/>
              </w:rPr>
              <w:t xml:space="preserve">The counsellor reassures the survivor and schedules a follow up session for 3 – 5 visits until the survivor shows signs of recovery. </w:t>
            </w:r>
          </w:p>
          <w:p w14:paraId="778C4E85" w14:textId="728728BB" w:rsidR="00457131" w:rsidRPr="0095708A" w:rsidRDefault="00457131" w:rsidP="00457131">
            <w:pPr>
              <w:pStyle w:val="ListParagraph"/>
              <w:numPr>
                <w:ilvl w:val="0"/>
                <w:numId w:val="1"/>
              </w:numPr>
              <w:spacing w:line="276" w:lineRule="auto"/>
              <w:ind w:left="398"/>
              <w:jc w:val="both"/>
              <w:rPr>
                <w:rFonts w:ascii="Arial" w:hAnsi="Arial" w:cs="Arial"/>
              </w:rPr>
            </w:pPr>
            <w:r w:rsidRPr="0095708A">
              <w:rPr>
                <w:rFonts w:ascii="Arial" w:hAnsi="Arial" w:cs="Arial"/>
              </w:rPr>
              <w:t xml:space="preserve">If </w:t>
            </w:r>
            <w:r>
              <w:rPr>
                <w:rFonts w:ascii="Arial" w:hAnsi="Arial" w:cs="Arial"/>
              </w:rPr>
              <w:t xml:space="preserve">the survivor is a child, and </w:t>
            </w:r>
            <w:r w:rsidRPr="0095708A">
              <w:rPr>
                <w:rFonts w:ascii="Arial" w:hAnsi="Arial" w:cs="Arial"/>
              </w:rPr>
              <w:t xml:space="preserve">the protection of the survivor is at stake or the parents are unable to provide adequate meals for the child and proper safety, the Child Protection Officer will recommend that the survivor be sent to the safe home or an alternate shelter. </w:t>
            </w:r>
          </w:p>
          <w:p w14:paraId="7D1F2029" w14:textId="007CD941" w:rsidR="00457131" w:rsidRPr="00760DDD" w:rsidRDefault="00457131" w:rsidP="00457131">
            <w:pPr>
              <w:pStyle w:val="ListParagraph"/>
              <w:numPr>
                <w:ilvl w:val="0"/>
                <w:numId w:val="1"/>
              </w:numPr>
              <w:spacing w:line="276" w:lineRule="auto"/>
              <w:ind w:left="398"/>
              <w:jc w:val="both"/>
              <w:rPr>
                <w:rFonts w:ascii="Arial" w:hAnsi="Arial" w:cs="Arial"/>
              </w:rPr>
            </w:pPr>
            <w:r w:rsidRPr="0095708A">
              <w:rPr>
                <w:rFonts w:ascii="Arial" w:hAnsi="Arial" w:cs="Arial"/>
              </w:rPr>
              <w:t xml:space="preserve">The survivor is not the only person that receives counselling. Her/his family members, that may accompany the survivor to the medical facility, all receive counselling and awareness with the goal of preventing the re-occurrence of violence on the survivor or someone else. </w:t>
            </w:r>
          </w:p>
        </w:tc>
      </w:tr>
      <w:tr w:rsidR="00457131" w:rsidRPr="008C250E" w14:paraId="38E9E998" w14:textId="77777777" w:rsidTr="0095708A">
        <w:tc>
          <w:tcPr>
            <w:tcW w:w="180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61EBA52D" w14:textId="77777777" w:rsidR="00457131" w:rsidRPr="0095708A" w:rsidRDefault="00457131" w:rsidP="00457131">
            <w:pPr>
              <w:spacing w:line="276" w:lineRule="auto"/>
              <w:rPr>
                <w:rFonts w:ascii="Arial" w:hAnsi="Arial" w:cs="Arial"/>
                <w:b/>
                <w:bCs/>
              </w:rPr>
            </w:pPr>
            <w:r w:rsidRPr="0095708A">
              <w:rPr>
                <w:rFonts w:ascii="Arial" w:hAnsi="Arial" w:cs="Arial"/>
                <w:b/>
                <w:bCs/>
              </w:rPr>
              <w:t>Security and Safety Response</w:t>
            </w:r>
          </w:p>
        </w:tc>
        <w:tc>
          <w:tcPr>
            <w:tcW w:w="6495" w:type="dxa"/>
            <w:tcBorders>
              <w:top w:val="dotted" w:sz="4" w:space="0" w:color="auto"/>
              <w:left w:val="dotted" w:sz="4" w:space="0" w:color="auto"/>
              <w:bottom w:val="dotted" w:sz="4" w:space="0" w:color="auto"/>
              <w:right w:val="dotted" w:sz="4" w:space="0" w:color="auto"/>
            </w:tcBorders>
          </w:tcPr>
          <w:p w14:paraId="2765A49E" w14:textId="77777777" w:rsidR="00457131" w:rsidRDefault="00457131" w:rsidP="00457131">
            <w:pPr>
              <w:spacing w:line="276" w:lineRule="auto"/>
              <w:jc w:val="both"/>
              <w:rPr>
                <w:rFonts w:ascii="Arial" w:hAnsi="Arial" w:cs="Arial"/>
              </w:rPr>
            </w:pPr>
            <w:r w:rsidRPr="00760DDD">
              <w:rPr>
                <w:rFonts w:ascii="Arial" w:hAnsi="Arial" w:cs="Arial"/>
              </w:rPr>
              <w:t xml:space="preserve">Security/safety concerns may be addressed by </w:t>
            </w:r>
            <w:r>
              <w:rPr>
                <w:rFonts w:ascii="Arial" w:hAnsi="Arial" w:cs="Arial"/>
              </w:rPr>
              <w:t xml:space="preserve">the </w:t>
            </w:r>
            <w:r w:rsidRPr="00760DDD">
              <w:rPr>
                <w:rFonts w:ascii="Arial" w:hAnsi="Arial" w:cs="Arial"/>
              </w:rPr>
              <w:t xml:space="preserve">police team in the district. </w:t>
            </w:r>
          </w:p>
          <w:p w14:paraId="7313A4DB" w14:textId="77777777" w:rsidR="00457131" w:rsidRDefault="00457131" w:rsidP="00457131">
            <w:pPr>
              <w:pStyle w:val="ListParagraph"/>
              <w:numPr>
                <w:ilvl w:val="0"/>
                <w:numId w:val="5"/>
              </w:numPr>
              <w:spacing w:line="276" w:lineRule="auto"/>
              <w:ind w:left="398"/>
              <w:jc w:val="both"/>
              <w:rPr>
                <w:rFonts w:ascii="Arial" w:hAnsi="Arial" w:cs="Arial"/>
              </w:rPr>
            </w:pPr>
            <w:r w:rsidRPr="0095708A">
              <w:rPr>
                <w:rFonts w:ascii="Arial" w:hAnsi="Arial" w:cs="Arial"/>
              </w:rPr>
              <w:t>Security personnel must be trained for their work and understand any limitations of their roles.</w:t>
            </w:r>
          </w:p>
          <w:p w14:paraId="5EB5A258" w14:textId="77777777" w:rsidR="00340A7B" w:rsidRDefault="00457131" w:rsidP="00457131">
            <w:pPr>
              <w:pStyle w:val="ListParagraph"/>
              <w:numPr>
                <w:ilvl w:val="0"/>
                <w:numId w:val="5"/>
              </w:numPr>
              <w:spacing w:line="276" w:lineRule="auto"/>
              <w:ind w:left="398"/>
              <w:jc w:val="both"/>
              <w:rPr>
                <w:rFonts w:ascii="Arial" w:hAnsi="Arial" w:cs="Arial"/>
              </w:rPr>
            </w:pPr>
            <w:r w:rsidRPr="00760DDD">
              <w:rPr>
                <w:rFonts w:ascii="Arial" w:hAnsi="Arial" w:cs="Arial"/>
              </w:rPr>
              <w:t xml:space="preserve">Referrals will be made to the police </w:t>
            </w:r>
            <w:r w:rsidRPr="00760DDD">
              <w:rPr>
                <w:rFonts w:ascii="Arial" w:hAnsi="Arial" w:cs="Arial"/>
                <w:b/>
              </w:rPr>
              <w:t>ONLY</w:t>
            </w:r>
            <w:r w:rsidRPr="00760DDD">
              <w:rPr>
                <w:rFonts w:ascii="Arial" w:hAnsi="Arial" w:cs="Arial"/>
              </w:rPr>
              <w:t xml:space="preserve"> if the survivor has given her/his informed consent</w:t>
            </w:r>
            <w:r w:rsidR="00705790">
              <w:rPr>
                <w:rFonts w:ascii="Arial" w:hAnsi="Arial" w:cs="Arial"/>
              </w:rPr>
              <w:t xml:space="preserve"> and when </w:t>
            </w:r>
            <w:r w:rsidR="00C3778A">
              <w:rPr>
                <w:rFonts w:ascii="Arial" w:hAnsi="Arial" w:cs="Arial"/>
              </w:rPr>
              <w:t>risk from reporting is eliminated.</w:t>
            </w:r>
            <w:r w:rsidR="00340A7B">
              <w:rPr>
                <w:rFonts w:ascii="Arial" w:hAnsi="Arial" w:cs="Arial"/>
              </w:rPr>
              <w:t xml:space="preserve"> This consent should either come directly from the victim/survivor or from his/her close relative. </w:t>
            </w:r>
          </w:p>
          <w:p w14:paraId="6AD40BAD" w14:textId="2C59092E" w:rsidR="00457131" w:rsidRPr="00760DDD" w:rsidRDefault="00340A7B" w:rsidP="00457131">
            <w:pPr>
              <w:pStyle w:val="ListParagraph"/>
              <w:numPr>
                <w:ilvl w:val="0"/>
                <w:numId w:val="5"/>
              </w:numPr>
              <w:spacing w:line="276" w:lineRule="auto"/>
              <w:ind w:left="398"/>
              <w:jc w:val="both"/>
              <w:rPr>
                <w:rFonts w:ascii="Arial" w:hAnsi="Arial" w:cs="Arial"/>
              </w:rPr>
            </w:pPr>
            <w:r>
              <w:rPr>
                <w:rFonts w:ascii="Arial" w:hAnsi="Arial" w:cs="Arial"/>
              </w:rPr>
              <w:t>The decision of police reporting should be made in the best interest of the child/adult survivor.</w:t>
            </w:r>
          </w:p>
          <w:p w14:paraId="71A3EDE2" w14:textId="63F78073" w:rsidR="00457131" w:rsidRPr="00760DDD" w:rsidRDefault="00457131" w:rsidP="00457131">
            <w:pPr>
              <w:pStyle w:val="ListParagraph"/>
              <w:numPr>
                <w:ilvl w:val="0"/>
                <w:numId w:val="5"/>
              </w:numPr>
              <w:spacing w:line="276" w:lineRule="auto"/>
              <w:ind w:left="398"/>
              <w:jc w:val="both"/>
              <w:rPr>
                <w:rFonts w:ascii="Arial" w:hAnsi="Arial" w:cs="Arial"/>
              </w:rPr>
            </w:pPr>
            <w:r w:rsidRPr="0095708A">
              <w:rPr>
                <w:rFonts w:ascii="Arial" w:hAnsi="Arial" w:cs="Arial"/>
              </w:rPr>
              <w:t>Security players w</w:t>
            </w:r>
            <w:r>
              <w:rPr>
                <w:rFonts w:ascii="Arial" w:hAnsi="Arial" w:cs="Arial"/>
              </w:rPr>
              <w:t xml:space="preserve">ill ensure the safety of the </w:t>
            </w:r>
            <w:r w:rsidRPr="0095708A">
              <w:rPr>
                <w:rFonts w:ascii="Arial" w:hAnsi="Arial" w:cs="Arial"/>
              </w:rPr>
              <w:t>survivor and</w:t>
            </w:r>
            <w:r>
              <w:rPr>
                <w:rFonts w:ascii="Arial" w:hAnsi="Arial" w:cs="Arial"/>
              </w:rPr>
              <w:t xml:space="preserve"> the</w:t>
            </w:r>
            <w:r w:rsidRPr="0095708A">
              <w:rPr>
                <w:rFonts w:ascii="Arial" w:hAnsi="Arial" w:cs="Arial"/>
              </w:rPr>
              <w:t xml:space="preserve"> family of the </w:t>
            </w:r>
            <w:r>
              <w:rPr>
                <w:rFonts w:ascii="Arial" w:hAnsi="Arial" w:cs="Arial"/>
              </w:rPr>
              <w:t>survivor</w:t>
            </w:r>
            <w:r w:rsidRPr="0095708A">
              <w:rPr>
                <w:rFonts w:ascii="Arial" w:hAnsi="Arial" w:cs="Arial"/>
              </w:rPr>
              <w:t xml:space="preserve">. </w:t>
            </w:r>
          </w:p>
        </w:tc>
      </w:tr>
    </w:tbl>
    <w:p w14:paraId="34727B4E" w14:textId="77777777" w:rsidR="000C3FCD" w:rsidRPr="00FA50F1" w:rsidRDefault="000C3FCD" w:rsidP="001262B1">
      <w:pPr>
        <w:spacing w:line="276" w:lineRule="auto"/>
      </w:pPr>
    </w:p>
    <w:p w14:paraId="26F13DAC" w14:textId="258CDFD7" w:rsidR="000C3FCD" w:rsidRPr="00760DDD" w:rsidRDefault="000C3FCD" w:rsidP="001262B1">
      <w:pPr>
        <w:pStyle w:val="Heading1"/>
        <w:spacing w:line="276" w:lineRule="auto"/>
        <w:rPr>
          <w:rFonts w:ascii="Arial" w:hAnsi="Arial" w:cs="Arial"/>
          <w:b/>
          <w:bCs/>
          <w:sz w:val="22"/>
          <w:szCs w:val="22"/>
        </w:rPr>
      </w:pPr>
      <w:bookmarkStart w:id="12" w:name="_Toc29492271"/>
      <w:r w:rsidRPr="00760DDD">
        <w:rPr>
          <w:rFonts w:ascii="Arial" w:hAnsi="Arial" w:cs="Arial"/>
          <w:b/>
          <w:bCs/>
          <w:sz w:val="22"/>
          <w:szCs w:val="22"/>
        </w:rPr>
        <w:t>SECTION 6: CASE MANAGEMENT</w:t>
      </w:r>
      <w:bookmarkEnd w:id="12"/>
    </w:p>
    <w:p w14:paraId="08379908" w14:textId="77777777" w:rsidR="00760DDD" w:rsidRDefault="00760DDD" w:rsidP="001262B1">
      <w:pPr>
        <w:autoSpaceDE w:val="0"/>
        <w:autoSpaceDN w:val="0"/>
        <w:adjustRightInd w:val="0"/>
        <w:spacing w:line="276" w:lineRule="auto"/>
        <w:rPr>
          <w:rFonts w:ascii="Arial" w:hAnsi="Arial" w:cs="Arial"/>
        </w:rPr>
      </w:pPr>
    </w:p>
    <w:p w14:paraId="0FD7BD43" w14:textId="2874B2EB" w:rsidR="000C3FCD" w:rsidRPr="00760DDD" w:rsidRDefault="000C3FCD" w:rsidP="00760DDD">
      <w:pPr>
        <w:autoSpaceDE w:val="0"/>
        <w:autoSpaceDN w:val="0"/>
        <w:adjustRightInd w:val="0"/>
        <w:spacing w:line="276" w:lineRule="auto"/>
        <w:jc w:val="both"/>
        <w:rPr>
          <w:rFonts w:ascii="Arial" w:hAnsi="Arial" w:cs="Arial"/>
        </w:rPr>
      </w:pPr>
      <w:r w:rsidRPr="00760DDD">
        <w:rPr>
          <w:rFonts w:ascii="Arial" w:hAnsi="Arial" w:cs="Arial"/>
        </w:rPr>
        <w:lastRenderedPageBreak/>
        <w:t>Social work-based case management is a method of providing services whereby a professional social worker assesses the needs of the client and the client’s family, when appropriate, and arranges, coordinates, monitors, evaluates and advocates for a package of multiple services to meet the specific client’s complex needs</w:t>
      </w:r>
      <w:r w:rsidR="00760DDD">
        <w:rPr>
          <w:rFonts w:ascii="Arial" w:hAnsi="Arial" w:cs="Arial"/>
        </w:rPr>
        <w:t>.</w:t>
      </w:r>
      <w:r w:rsidRPr="00760DDD">
        <w:rPr>
          <w:rFonts w:ascii="Arial" w:hAnsi="Arial" w:cs="Arial"/>
          <w:vertAlign w:val="superscript"/>
        </w:rPr>
        <w:footnoteReference w:id="8"/>
      </w:r>
    </w:p>
    <w:p w14:paraId="62847BA5" w14:textId="77777777" w:rsidR="000C3FCD" w:rsidRPr="00914BBC" w:rsidRDefault="000C3FCD" w:rsidP="001262B1">
      <w:pPr>
        <w:autoSpaceDE w:val="0"/>
        <w:autoSpaceDN w:val="0"/>
        <w:adjustRightInd w:val="0"/>
        <w:spacing w:line="276" w:lineRule="auto"/>
        <w:rPr>
          <w:rFonts w:cstheme="minorHAnsi"/>
          <w:color w:val="414142"/>
          <w:sz w:val="24"/>
          <w:szCs w:val="24"/>
          <w:lang w:val="en-US"/>
        </w:rPr>
      </w:pPr>
    </w:p>
    <w:p w14:paraId="7B179193" w14:textId="070D6AE7" w:rsidR="000C3FCD" w:rsidRPr="00760DDD" w:rsidRDefault="000C3FCD" w:rsidP="00760DDD">
      <w:pPr>
        <w:autoSpaceDE w:val="0"/>
        <w:autoSpaceDN w:val="0"/>
        <w:adjustRightInd w:val="0"/>
        <w:spacing w:line="276" w:lineRule="auto"/>
        <w:jc w:val="both"/>
        <w:rPr>
          <w:rFonts w:ascii="Arial" w:hAnsi="Arial" w:cs="Arial"/>
        </w:rPr>
      </w:pPr>
      <w:r w:rsidRPr="00760DDD">
        <w:rPr>
          <w:rFonts w:ascii="Arial" w:hAnsi="Arial" w:cs="Arial"/>
        </w:rPr>
        <w:t>To help agencies providing case management services, several case management tools have</w:t>
      </w:r>
      <w:r w:rsidR="00760DDD">
        <w:rPr>
          <w:rFonts w:ascii="Arial" w:hAnsi="Arial" w:cs="Arial"/>
        </w:rPr>
        <w:t xml:space="preserve"> </w:t>
      </w:r>
      <w:r w:rsidRPr="00760DDD">
        <w:rPr>
          <w:rFonts w:ascii="Arial" w:hAnsi="Arial" w:cs="Arial"/>
        </w:rPr>
        <w:t xml:space="preserve">been developed to accompany the instructions in this chapter. The tools included in this section are simply a guide for </w:t>
      </w:r>
      <w:r w:rsidR="00C3778A">
        <w:rPr>
          <w:rFonts w:ascii="Arial" w:hAnsi="Arial" w:cs="Arial"/>
        </w:rPr>
        <w:t xml:space="preserve">the case management </w:t>
      </w:r>
      <w:r w:rsidRPr="00760DDD">
        <w:rPr>
          <w:rFonts w:ascii="Arial" w:hAnsi="Arial" w:cs="Arial"/>
        </w:rPr>
        <w:t>in the field</w:t>
      </w:r>
      <w:r w:rsidR="00760DDD">
        <w:rPr>
          <w:rFonts w:ascii="Arial" w:hAnsi="Arial" w:cs="Arial"/>
        </w:rPr>
        <w:t>.</w:t>
      </w:r>
      <w:r w:rsidRPr="00760DDD">
        <w:rPr>
          <w:rFonts w:ascii="Arial" w:hAnsi="Arial" w:cs="Arial"/>
          <w:vertAlign w:val="superscript"/>
        </w:rPr>
        <w:footnoteReference w:id="9"/>
      </w:r>
      <w:r w:rsidRPr="00760DDD">
        <w:rPr>
          <w:rFonts w:ascii="Arial" w:hAnsi="Arial" w:cs="Arial"/>
        </w:rPr>
        <w:t xml:space="preserve"> </w:t>
      </w:r>
      <w:r w:rsidR="009B7D9E">
        <w:rPr>
          <w:rFonts w:ascii="Arial" w:hAnsi="Arial" w:cs="Arial"/>
        </w:rPr>
        <w:t>The purpose of these tools is to maintain the record at ACTED level and to facilitate the effective working of the service providers</w:t>
      </w:r>
      <w:r w:rsidR="009B7D9E">
        <w:rPr>
          <w:rStyle w:val="FootnoteReference"/>
          <w:rFonts w:ascii="Arial" w:hAnsi="Arial" w:cs="Arial"/>
        </w:rPr>
        <w:footnoteReference w:id="10"/>
      </w:r>
      <w:r w:rsidR="009B7D9E">
        <w:rPr>
          <w:rFonts w:ascii="Arial" w:hAnsi="Arial" w:cs="Arial"/>
        </w:rPr>
        <w:t xml:space="preserve">. </w:t>
      </w:r>
      <w:r w:rsidRPr="00760DDD">
        <w:rPr>
          <w:rFonts w:ascii="Arial" w:hAnsi="Arial" w:cs="Arial"/>
        </w:rPr>
        <w:t>An explanation of the tools are as follows:</w:t>
      </w:r>
    </w:p>
    <w:p w14:paraId="52389E0D" w14:textId="77777777" w:rsidR="000C3FCD" w:rsidRPr="00914BBC" w:rsidRDefault="000C3FCD" w:rsidP="001262B1">
      <w:pPr>
        <w:autoSpaceDE w:val="0"/>
        <w:autoSpaceDN w:val="0"/>
        <w:adjustRightInd w:val="0"/>
        <w:spacing w:line="276" w:lineRule="auto"/>
        <w:rPr>
          <w:rFonts w:cstheme="minorHAnsi"/>
          <w:sz w:val="24"/>
          <w:szCs w:val="24"/>
        </w:rPr>
      </w:pPr>
    </w:p>
    <w:tbl>
      <w:tblPr>
        <w:tblStyle w:val="TableGrid"/>
        <w:tblW w:w="0" w:type="auto"/>
        <w:tblLook w:val="04A0" w:firstRow="1" w:lastRow="0" w:firstColumn="1" w:lastColumn="0" w:noHBand="0" w:noVBand="1"/>
      </w:tblPr>
      <w:tblGrid>
        <w:gridCol w:w="2543"/>
        <w:gridCol w:w="5759"/>
      </w:tblGrid>
      <w:tr w:rsidR="000C3FCD" w:rsidRPr="00914BBC" w14:paraId="35A58494" w14:textId="77777777" w:rsidTr="00F32407">
        <w:tc>
          <w:tcPr>
            <w:tcW w:w="254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F910839" w14:textId="2DE59BC5" w:rsidR="000C3FCD" w:rsidRPr="00760DDD" w:rsidRDefault="00F32407" w:rsidP="00760DDD">
            <w:pPr>
              <w:spacing w:line="276" w:lineRule="auto"/>
              <w:jc w:val="center"/>
              <w:rPr>
                <w:rFonts w:ascii="Arial" w:hAnsi="Arial" w:cs="Arial"/>
                <w:b/>
                <w:bCs/>
              </w:rPr>
            </w:pPr>
            <w:r>
              <w:rPr>
                <w:rFonts w:ascii="Arial" w:hAnsi="Arial" w:cs="Arial"/>
                <w:b/>
                <w:bCs/>
                <w:lang w:val="en-US"/>
              </w:rPr>
              <w:t>CASE MANAGEMENT STEP</w:t>
            </w:r>
          </w:p>
        </w:tc>
        <w:tc>
          <w:tcPr>
            <w:tcW w:w="575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9F56160" w14:textId="727F1DE9" w:rsidR="000C3FCD" w:rsidRPr="00760DDD" w:rsidRDefault="00F32407" w:rsidP="00760DDD">
            <w:pPr>
              <w:spacing w:line="276" w:lineRule="auto"/>
              <w:jc w:val="center"/>
              <w:rPr>
                <w:rFonts w:ascii="Arial" w:hAnsi="Arial" w:cs="Arial"/>
                <w:b/>
                <w:bCs/>
              </w:rPr>
            </w:pPr>
            <w:r>
              <w:rPr>
                <w:rFonts w:ascii="Arial" w:hAnsi="Arial" w:cs="Arial"/>
                <w:b/>
                <w:bCs/>
                <w:lang w:val="en-US"/>
              </w:rPr>
              <w:t>CASE MANAGEMENT TOOLS</w:t>
            </w:r>
          </w:p>
        </w:tc>
      </w:tr>
      <w:tr w:rsidR="000C3FCD" w:rsidRPr="00914BBC" w14:paraId="10FDBB5A" w14:textId="77777777" w:rsidTr="00F32407">
        <w:tc>
          <w:tcPr>
            <w:tcW w:w="254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9DC0067" w14:textId="77777777" w:rsidR="000C3FCD" w:rsidRPr="00760DDD" w:rsidRDefault="000C3FCD" w:rsidP="001262B1">
            <w:pPr>
              <w:spacing w:line="276" w:lineRule="auto"/>
              <w:rPr>
                <w:rFonts w:ascii="Arial" w:hAnsi="Arial" w:cs="Arial"/>
                <w:b/>
                <w:bCs/>
              </w:rPr>
            </w:pPr>
            <w:r w:rsidRPr="00760DDD">
              <w:rPr>
                <w:rFonts w:ascii="Arial" w:hAnsi="Arial" w:cs="Arial"/>
                <w:b/>
                <w:bCs/>
              </w:rPr>
              <w:t>Step 1: Introduction and Engagement</w:t>
            </w:r>
          </w:p>
        </w:tc>
        <w:tc>
          <w:tcPr>
            <w:tcW w:w="5759" w:type="dxa"/>
            <w:tcBorders>
              <w:top w:val="dotted" w:sz="4" w:space="0" w:color="auto"/>
              <w:left w:val="dotted" w:sz="4" w:space="0" w:color="auto"/>
              <w:bottom w:val="dotted" w:sz="4" w:space="0" w:color="auto"/>
              <w:right w:val="dotted" w:sz="4" w:space="0" w:color="auto"/>
            </w:tcBorders>
            <w:vAlign w:val="center"/>
          </w:tcPr>
          <w:p w14:paraId="780832B3" w14:textId="77777777" w:rsidR="000C3FCD" w:rsidRPr="00760DDD" w:rsidRDefault="000C3FCD" w:rsidP="001262B1">
            <w:pPr>
              <w:spacing w:line="276" w:lineRule="auto"/>
              <w:rPr>
                <w:rFonts w:ascii="Arial" w:hAnsi="Arial" w:cs="Arial"/>
                <w:b/>
                <w:bCs/>
                <w:lang w:val="en-US"/>
              </w:rPr>
            </w:pPr>
            <w:bookmarkStart w:id="13" w:name="_Hlk29303385"/>
            <w:r w:rsidRPr="00760DDD">
              <w:rPr>
                <w:rFonts w:ascii="Arial" w:hAnsi="Arial" w:cs="Arial"/>
                <w:b/>
                <w:bCs/>
                <w:lang w:val="en-US"/>
              </w:rPr>
              <w:t xml:space="preserve">Informed Consent/Confidentiality Statement </w:t>
            </w:r>
            <w:bookmarkEnd w:id="13"/>
            <w:r w:rsidRPr="00760DDD">
              <w:rPr>
                <w:rFonts w:ascii="Arial" w:hAnsi="Arial" w:cs="Arial"/>
                <w:b/>
                <w:bCs/>
                <w:lang w:val="en-US"/>
              </w:rPr>
              <w:t>(Annexure 1)</w:t>
            </w:r>
          </w:p>
          <w:p w14:paraId="583A42C3" w14:textId="69C2E682" w:rsidR="00760DDD" w:rsidRDefault="000C3FCD" w:rsidP="00760DDD">
            <w:pPr>
              <w:autoSpaceDE w:val="0"/>
              <w:autoSpaceDN w:val="0"/>
              <w:adjustRightInd w:val="0"/>
              <w:spacing w:line="276" w:lineRule="auto"/>
              <w:jc w:val="both"/>
              <w:rPr>
                <w:rFonts w:ascii="Arial" w:hAnsi="Arial" w:cs="Arial"/>
                <w:lang w:val="en-US"/>
              </w:rPr>
            </w:pPr>
            <w:r w:rsidRPr="00760DDD">
              <w:rPr>
                <w:rFonts w:ascii="Arial" w:hAnsi="Arial" w:cs="Arial"/>
                <w:lang w:val="en-US"/>
              </w:rPr>
              <w:t xml:space="preserve">In standard practice, the caseworker should seek the </w:t>
            </w:r>
            <w:r w:rsidR="00760DDD">
              <w:rPr>
                <w:rFonts w:ascii="Arial" w:hAnsi="Arial" w:cs="Arial"/>
                <w:lang w:val="en-US"/>
              </w:rPr>
              <w:t xml:space="preserve">adult’s or </w:t>
            </w:r>
            <w:r w:rsidRPr="00760DDD">
              <w:rPr>
                <w:rFonts w:ascii="Arial" w:hAnsi="Arial" w:cs="Arial"/>
                <w:lang w:val="en-US"/>
              </w:rPr>
              <w:t>child</w:t>
            </w:r>
            <w:r w:rsidR="000E0E80">
              <w:rPr>
                <w:rFonts w:ascii="Arial" w:hAnsi="Arial" w:cs="Arial"/>
                <w:lang w:val="en-US"/>
              </w:rPr>
              <w:t>/adolesc</w:t>
            </w:r>
            <w:r w:rsidR="009C7EE5">
              <w:rPr>
                <w:rFonts w:ascii="Arial" w:hAnsi="Arial" w:cs="Arial"/>
                <w:lang w:val="en-US"/>
              </w:rPr>
              <w:t>e</w:t>
            </w:r>
            <w:r w:rsidR="000E0E80">
              <w:rPr>
                <w:rFonts w:ascii="Arial" w:hAnsi="Arial" w:cs="Arial"/>
                <w:lang w:val="en-US"/>
              </w:rPr>
              <w:t>nt</w:t>
            </w:r>
            <w:r w:rsidRPr="00760DDD">
              <w:rPr>
                <w:rFonts w:ascii="Arial" w:hAnsi="Arial" w:cs="Arial"/>
                <w:lang w:val="en-US"/>
              </w:rPr>
              <w:t>’s written informed assent to participate in services, as well as the parent/caregiver’s written informed consent. However, if it is deemed unsafe and/or not in the child’s best interest to involve the caregiver, the caseworker should try to identify another trusted adult in the child’s life to provide informed consent, along with the child’s written assent. If this is not possible, a child’s informed assent may carry due weight.</w:t>
            </w:r>
          </w:p>
          <w:p w14:paraId="4040CCCD" w14:textId="4E202481" w:rsidR="000C3FCD" w:rsidRPr="00760DDD" w:rsidRDefault="000C3FCD" w:rsidP="00760DDD">
            <w:pPr>
              <w:autoSpaceDE w:val="0"/>
              <w:autoSpaceDN w:val="0"/>
              <w:adjustRightInd w:val="0"/>
              <w:spacing w:line="276" w:lineRule="auto"/>
              <w:jc w:val="both"/>
              <w:rPr>
                <w:rFonts w:ascii="Arial" w:hAnsi="Arial" w:cs="Arial"/>
                <w:lang w:val="en-US"/>
              </w:rPr>
            </w:pPr>
            <w:r w:rsidRPr="00760DDD">
              <w:rPr>
                <w:rFonts w:ascii="Arial" w:hAnsi="Arial" w:cs="Arial"/>
                <w:lang w:val="en-US"/>
              </w:rPr>
              <w:t xml:space="preserve">Older adolescents and adults above 18 years of age can give their informed consent or assent in accordance with the local laws. </w:t>
            </w:r>
          </w:p>
        </w:tc>
      </w:tr>
      <w:tr w:rsidR="000C3FCD" w:rsidRPr="00914BBC" w14:paraId="03E71017" w14:textId="77777777" w:rsidTr="00F32407">
        <w:tc>
          <w:tcPr>
            <w:tcW w:w="254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1092E3B" w14:textId="77777777" w:rsidR="000C3FCD" w:rsidRPr="00760DDD" w:rsidRDefault="000C3FCD" w:rsidP="001262B1">
            <w:pPr>
              <w:spacing w:line="276" w:lineRule="auto"/>
              <w:rPr>
                <w:rFonts w:ascii="Arial" w:hAnsi="Arial" w:cs="Arial"/>
                <w:b/>
                <w:bCs/>
              </w:rPr>
            </w:pPr>
            <w:r w:rsidRPr="00760DDD">
              <w:rPr>
                <w:rFonts w:ascii="Arial" w:hAnsi="Arial" w:cs="Arial"/>
                <w:b/>
                <w:bCs/>
              </w:rPr>
              <w:t>Step 2: Intake and Assessment</w:t>
            </w:r>
          </w:p>
        </w:tc>
        <w:tc>
          <w:tcPr>
            <w:tcW w:w="5759" w:type="dxa"/>
            <w:tcBorders>
              <w:top w:val="dotted" w:sz="4" w:space="0" w:color="auto"/>
              <w:left w:val="dotted" w:sz="4" w:space="0" w:color="auto"/>
              <w:bottom w:val="dotted" w:sz="4" w:space="0" w:color="auto"/>
              <w:right w:val="dotted" w:sz="4" w:space="0" w:color="auto"/>
            </w:tcBorders>
            <w:vAlign w:val="center"/>
          </w:tcPr>
          <w:p w14:paraId="083F72AA" w14:textId="14E91362" w:rsidR="000C3FCD" w:rsidRPr="00760DDD" w:rsidRDefault="00956C55" w:rsidP="001262B1">
            <w:pPr>
              <w:autoSpaceDE w:val="0"/>
              <w:autoSpaceDN w:val="0"/>
              <w:adjustRightInd w:val="0"/>
              <w:spacing w:line="276" w:lineRule="auto"/>
              <w:rPr>
                <w:rFonts w:ascii="Arial" w:hAnsi="Arial" w:cs="Arial"/>
                <w:b/>
                <w:bCs/>
                <w:lang w:val="en-US"/>
              </w:rPr>
            </w:pPr>
            <w:r>
              <w:rPr>
                <w:rFonts w:ascii="Arial" w:hAnsi="Arial" w:cs="Arial"/>
                <w:b/>
                <w:bCs/>
                <w:lang w:val="en-US"/>
              </w:rPr>
              <w:t>Child/adolescent/adult</w:t>
            </w:r>
            <w:r w:rsidR="000C3FCD" w:rsidRPr="00760DDD">
              <w:rPr>
                <w:rFonts w:ascii="Arial" w:hAnsi="Arial" w:cs="Arial"/>
                <w:b/>
                <w:bCs/>
                <w:lang w:val="en-US"/>
              </w:rPr>
              <w:t xml:space="preserve"> </w:t>
            </w:r>
            <w:r w:rsidR="009C7EE5">
              <w:rPr>
                <w:rFonts w:ascii="Arial" w:hAnsi="Arial" w:cs="Arial"/>
                <w:b/>
                <w:bCs/>
                <w:lang w:val="en-US"/>
              </w:rPr>
              <w:t>s</w:t>
            </w:r>
            <w:r w:rsidR="000C3FCD" w:rsidRPr="00760DDD">
              <w:rPr>
                <w:rFonts w:ascii="Arial" w:hAnsi="Arial" w:cs="Arial"/>
                <w:b/>
                <w:bCs/>
                <w:lang w:val="en-US"/>
              </w:rPr>
              <w:t>urvivor Intake and Needs Assessment (Annexure 2)</w:t>
            </w:r>
          </w:p>
          <w:p w14:paraId="051EA686" w14:textId="3F7F5427" w:rsidR="000C3FCD" w:rsidRPr="00760DDD" w:rsidRDefault="000C3FCD" w:rsidP="00760DDD">
            <w:pPr>
              <w:autoSpaceDE w:val="0"/>
              <w:autoSpaceDN w:val="0"/>
              <w:adjustRightInd w:val="0"/>
              <w:spacing w:line="276" w:lineRule="auto"/>
              <w:jc w:val="both"/>
              <w:rPr>
                <w:rFonts w:ascii="Arial" w:hAnsi="Arial" w:cs="Arial"/>
              </w:rPr>
            </w:pPr>
            <w:r w:rsidRPr="00760DDD">
              <w:rPr>
                <w:rFonts w:ascii="Arial" w:hAnsi="Arial" w:cs="Arial"/>
                <w:lang w:val="en-US"/>
              </w:rPr>
              <w:t>The Intake and Needs Assessment guideline is meant to document the assess</w:t>
            </w:r>
            <w:r w:rsidR="00760DDD">
              <w:rPr>
                <w:rFonts w:ascii="Arial" w:hAnsi="Arial" w:cs="Arial"/>
                <w:lang w:val="en-US"/>
              </w:rPr>
              <w:t xml:space="preserve">ment summary outlining the </w:t>
            </w:r>
            <w:r w:rsidRPr="00760DDD">
              <w:rPr>
                <w:rFonts w:ascii="Arial" w:hAnsi="Arial" w:cs="Arial"/>
                <w:lang w:val="en-US"/>
              </w:rPr>
              <w:t xml:space="preserve">survivor’s main needs and the required actions needed to be used by case management service providers </w:t>
            </w:r>
            <w:r w:rsidR="009C7EE5">
              <w:rPr>
                <w:rFonts w:ascii="Arial" w:hAnsi="Arial" w:cs="Arial"/>
                <w:lang w:val="en-US"/>
              </w:rPr>
              <w:t xml:space="preserve">and case worker </w:t>
            </w:r>
            <w:r w:rsidRPr="00760DDD">
              <w:rPr>
                <w:rFonts w:ascii="Arial" w:hAnsi="Arial" w:cs="Arial"/>
                <w:lang w:val="en-US"/>
              </w:rPr>
              <w:t>in the field.</w:t>
            </w:r>
          </w:p>
        </w:tc>
      </w:tr>
      <w:tr w:rsidR="000C3FCD" w:rsidRPr="00914BBC" w14:paraId="22F4E07F" w14:textId="77777777" w:rsidTr="00F32407">
        <w:tc>
          <w:tcPr>
            <w:tcW w:w="254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260F8AD" w14:textId="77777777" w:rsidR="000C3FCD" w:rsidRPr="00760DDD" w:rsidRDefault="000C3FCD" w:rsidP="001262B1">
            <w:pPr>
              <w:spacing w:line="276" w:lineRule="auto"/>
              <w:rPr>
                <w:rFonts w:ascii="Arial" w:hAnsi="Arial" w:cs="Arial"/>
                <w:b/>
                <w:bCs/>
              </w:rPr>
            </w:pPr>
            <w:r w:rsidRPr="00760DDD">
              <w:rPr>
                <w:rFonts w:ascii="Arial" w:hAnsi="Arial" w:cs="Arial"/>
                <w:b/>
                <w:bCs/>
              </w:rPr>
              <w:t>Step 3: Case Action Planning</w:t>
            </w:r>
          </w:p>
        </w:tc>
        <w:tc>
          <w:tcPr>
            <w:tcW w:w="5759" w:type="dxa"/>
            <w:tcBorders>
              <w:top w:val="dotted" w:sz="4" w:space="0" w:color="auto"/>
              <w:left w:val="dotted" w:sz="4" w:space="0" w:color="auto"/>
              <w:bottom w:val="dotted" w:sz="4" w:space="0" w:color="auto"/>
              <w:right w:val="dotted" w:sz="4" w:space="0" w:color="auto"/>
            </w:tcBorders>
            <w:vAlign w:val="center"/>
          </w:tcPr>
          <w:p w14:paraId="6D30F922" w14:textId="77777777" w:rsidR="000C3FCD" w:rsidRPr="00760DDD" w:rsidRDefault="000C3FCD" w:rsidP="001262B1">
            <w:pPr>
              <w:autoSpaceDE w:val="0"/>
              <w:autoSpaceDN w:val="0"/>
              <w:adjustRightInd w:val="0"/>
              <w:spacing w:line="276" w:lineRule="auto"/>
              <w:rPr>
                <w:rFonts w:ascii="Arial" w:hAnsi="Arial" w:cs="Arial"/>
                <w:lang w:val="en-US"/>
              </w:rPr>
            </w:pPr>
            <w:r w:rsidRPr="00760DDD">
              <w:rPr>
                <w:rFonts w:ascii="Arial" w:hAnsi="Arial" w:cs="Arial"/>
                <w:b/>
                <w:bCs/>
                <w:lang w:val="en-US"/>
              </w:rPr>
              <w:t>Case Action Plan (Annexure</w:t>
            </w:r>
            <w:r w:rsidRPr="00760DDD">
              <w:rPr>
                <w:rFonts w:ascii="Arial" w:hAnsi="Arial" w:cs="Arial"/>
                <w:lang w:val="en-US"/>
              </w:rPr>
              <w:t xml:space="preserve"> </w:t>
            </w:r>
            <w:r w:rsidRPr="00760DDD">
              <w:rPr>
                <w:rFonts w:ascii="Arial" w:hAnsi="Arial" w:cs="Arial"/>
                <w:b/>
                <w:bCs/>
                <w:lang w:val="en-US"/>
              </w:rPr>
              <w:t>3)</w:t>
            </w:r>
          </w:p>
          <w:p w14:paraId="0AD289F6" w14:textId="77777777" w:rsidR="000C3FCD" w:rsidRDefault="000C3FCD" w:rsidP="00760DDD">
            <w:pPr>
              <w:autoSpaceDE w:val="0"/>
              <w:autoSpaceDN w:val="0"/>
              <w:adjustRightInd w:val="0"/>
              <w:spacing w:line="276" w:lineRule="auto"/>
              <w:jc w:val="both"/>
              <w:rPr>
                <w:rFonts w:ascii="Arial" w:hAnsi="Arial" w:cs="Arial"/>
                <w:lang w:val="en-US"/>
              </w:rPr>
            </w:pPr>
            <w:r w:rsidRPr="00760DDD">
              <w:rPr>
                <w:rFonts w:ascii="Arial" w:hAnsi="Arial" w:cs="Arial"/>
                <w:lang w:val="en-US"/>
              </w:rPr>
              <w:t>This guideline is used in conjunction with the intake and need assessment step. This checklist includes a section to document each care and treatment needed and planned action (e.g., referral and/or safety plan).</w:t>
            </w:r>
          </w:p>
          <w:p w14:paraId="20971E95" w14:textId="77777777" w:rsidR="00760DDD" w:rsidRPr="00760DDD" w:rsidRDefault="00760DDD" w:rsidP="00760DDD">
            <w:pPr>
              <w:autoSpaceDE w:val="0"/>
              <w:autoSpaceDN w:val="0"/>
              <w:adjustRightInd w:val="0"/>
              <w:spacing w:line="276" w:lineRule="auto"/>
              <w:jc w:val="both"/>
              <w:rPr>
                <w:rFonts w:ascii="Arial" w:hAnsi="Arial" w:cs="Arial"/>
                <w:lang w:val="en-US"/>
              </w:rPr>
            </w:pPr>
          </w:p>
          <w:p w14:paraId="4A03588A" w14:textId="776926C0" w:rsidR="000C3FCD" w:rsidRPr="00760DDD" w:rsidRDefault="000C3FCD" w:rsidP="00760DDD">
            <w:pPr>
              <w:autoSpaceDE w:val="0"/>
              <w:autoSpaceDN w:val="0"/>
              <w:adjustRightInd w:val="0"/>
              <w:spacing w:line="276" w:lineRule="auto"/>
              <w:jc w:val="both"/>
              <w:rPr>
                <w:rFonts w:ascii="Arial" w:hAnsi="Arial" w:cs="Arial"/>
                <w:lang w:val="en-US"/>
              </w:rPr>
            </w:pPr>
            <w:r w:rsidRPr="00760DDD">
              <w:rPr>
                <w:rFonts w:ascii="Arial" w:hAnsi="Arial" w:cs="Arial"/>
                <w:lang w:val="en-US"/>
              </w:rPr>
              <w:t xml:space="preserve">A case action plan for a </w:t>
            </w:r>
            <w:r w:rsidR="00956C55">
              <w:rPr>
                <w:rFonts w:ascii="Arial" w:hAnsi="Arial" w:cs="Arial"/>
                <w:lang w:val="en-US"/>
              </w:rPr>
              <w:t>child/adolescent/adult</w:t>
            </w:r>
            <w:r w:rsidRPr="00760DDD">
              <w:rPr>
                <w:rFonts w:ascii="Arial" w:hAnsi="Arial" w:cs="Arial"/>
                <w:lang w:val="en-US"/>
              </w:rPr>
              <w:t xml:space="preserve"> survivor will likely comprise referrals for services as well as direct services (e.g., psychosocial) provided by the caseworker</w:t>
            </w:r>
            <w:r w:rsidR="00AB605C">
              <w:rPr>
                <w:rFonts w:ascii="Arial" w:hAnsi="Arial" w:cs="Arial"/>
                <w:lang w:val="en-US"/>
              </w:rPr>
              <w:t xml:space="preserve"> </w:t>
            </w:r>
            <w:r w:rsidR="009C7EE5">
              <w:rPr>
                <w:rFonts w:ascii="Arial" w:hAnsi="Arial" w:cs="Arial"/>
                <w:lang w:val="en-US"/>
              </w:rPr>
              <w:t>(if the case worker is trained for this)</w:t>
            </w:r>
            <w:r w:rsidRPr="00760DDD">
              <w:rPr>
                <w:rFonts w:ascii="Arial" w:hAnsi="Arial" w:cs="Arial"/>
                <w:lang w:val="en-US"/>
              </w:rPr>
              <w:t xml:space="preserve">. Developing the </w:t>
            </w:r>
            <w:r w:rsidR="00F32407">
              <w:rPr>
                <w:rFonts w:ascii="Arial" w:hAnsi="Arial" w:cs="Arial"/>
                <w:lang w:val="en-US"/>
              </w:rPr>
              <w:t>survivor’s</w:t>
            </w:r>
            <w:r w:rsidRPr="00760DDD">
              <w:rPr>
                <w:rFonts w:ascii="Arial" w:hAnsi="Arial" w:cs="Arial"/>
                <w:lang w:val="en-US"/>
              </w:rPr>
              <w:t xml:space="preserve"> case action plan is a process that focuses on identifying immediate needs after sexual abuse in four main areas of assessment (with priority needs in bold)</w:t>
            </w:r>
            <w:r w:rsidR="00760DDD">
              <w:rPr>
                <w:rFonts w:ascii="Arial" w:hAnsi="Arial" w:cs="Arial"/>
                <w:lang w:val="en-US"/>
              </w:rPr>
              <w:t>:</w:t>
            </w:r>
            <w:r w:rsidRPr="00760DDD">
              <w:rPr>
                <w:rStyle w:val="FootnoteReference"/>
                <w:rFonts w:ascii="Arial" w:hAnsi="Arial" w:cs="Arial"/>
                <w:lang w:val="en-US"/>
              </w:rPr>
              <w:footnoteReference w:id="11"/>
            </w:r>
          </w:p>
          <w:p w14:paraId="7D688C7B" w14:textId="77777777" w:rsidR="000C3FCD" w:rsidRPr="00760DDD" w:rsidRDefault="000C3FCD" w:rsidP="0081278A">
            <w:pPr>
              <w:pStyle w:val="ListParagraph"/>
              <w:numPr>
                <w:ilvl w:val="0"/>
                <w:numId w:val="17"/>
              </w:numPr>
              <w:autoSpaceDE w:val="0"/>
              <w:autoSpaceDN w:val="0"/>
              <w:adjustRightInd w:val="0"/>
              <w:spacing w:line="276" w:lineRule="auto"/>
              <w:rPr>
                <w:rFonts w:ascii="Arial" w:hAnsi="Arial" w:cs="Arial"/>
                <w:b/>
                <w:bCs/>
                <w:lang w:val="en-US"/>
              </w:rPr>
            </w:pPr>
            <w:r w:rsidRPr="00760DDD">
              <w:rPr>
                <w:rFonts w:ascii="Arial" w:hAnsi="Arial" w:cs="Arial"/>
                <w:b/>
                <w:bCs/>
                <w:lang w:val="en-US"/>
              </w:rPr>
              <w:lastRenderedPageBreak/>
              <w:t>Safety and protection from further abuse.</w:t>
            </w:r>
          </w:p>
          <w:p w14:paraId="2EE24F88" w14:textId="77777777" w:rsidR="000C3FCD" w:rsidRPr="00760DDD" w:rsidRDefault="000C3FCD" w:rsidP="0081278A">
            <w:pPr>
              <w:pStyle w:val="ListParagraph"/>
              <w:numPr>
                <w:ilvl w:val="0"/>
                <w:numId w:val="17"/>
              </w:numPr>
              <w:autoSpaceDE w:val="0"/>
              <w:autoSpaceDN w:val="0"/>
              <w:adjustRightInd w:val="0"/>
              <w:spacing w:line="276" w:lineRule="auto"/>
              <w:rPr>
                <w:rFonts w:ascii="Arial" w:hAnsi="Arial" w:cs="Arial"/>
                <w:lang w:val="en-US"/>
              </w:rPr>
            </w:pPr>
            <w:r w:rsidRPr="00760DDD">
              <w:rPr>
                <w:rFonts w:ascii="Arial" w:hAnsi="Arial" w:cs="Arial"/>
                <w:b/>
                <w:bCs/>
                <w:lang w:val="en-US"/>
              </w:rPr>
              <w:t>Clinical health care and treatment.</w:t>
            </w:r>
          </w:p>
          <w:p w14:paraId="3B11F032" w14:textId="77777777" w:rsidR="000C3FCD" w:rsidRPr="00760DDD" w:rsidRDefault="000C3FCD" w:rsidP="0081278A">
            <w:pPr>
              <w:pStyle w:val="ListParagraph"/>
              <w:numPr>
                <w:ilvl w:val="0"/>
                <w:numId w:val="17"/>
              </w:numPr>
              <w:autoSpaceDE w:val="0"/>
              <w:autoSpaceDN w:val="0"/>
              <w:adjustRightInd w:val="0"/>
              <w:spacing w:line="276" w:lineRule="auto"/>
              <w:rPr>
                <w:rFonts w:ascii="Arial" w:hAnsi="Arial" w:cs="Arial"/>
                <w:lang w:val="en-US"/>
              </w:rPr>
            </w:pPr>
            <w:r w:rsidRPr="00760DDD">
              <w:rPr>
                <w:rFonts w:ascii="Arial" w:hAnsi="Arial" w:cs="Arial"/>
                <w:lang w:val="en-US"/>
              </w:rPr>
              <w:t>Psychosocial support.</w:t>
            </w:r>
          </w:p>
          <w:p w14:paraId="3A387532" w14:textId="77777777" w:rsidR="000C3FCD" w:rsidRPr="00760DDD" w:rsidRDefault="000C3FCD" w:rsidP="0081278A">
            <w:pPr>
              <w:pStyle w:val="ListParagraph"/>
              <w:numPr>
                <w:ilvl w:val="0"/>
                <w:numId w:val="17"/>
              </w:numPr>
              <w:spacing w:line="276" w:lineRule="auto"/>
              <w:rPr>
                <w:rFonts w:ascii="Arial" w:hAnsi="Arial" w:cs="Arial"/>
              </w:rPr>
            </w:pPr>
            <w:r w:rsidRPr="00760DDD">
              <w:rPr>
                <w:rFonts w:ascii="Arial" w:hAnsi="Arial" w:cs="Arial"/>
                <w:lang w:val="en-US"/>
              </w:rPr>
              <w:t>Access to justice.</w:t>
            </w:r>
          </w:p>
        </w:tc>
      </w:tr>
      <w:tr w:rsidR="000C3FCD" w:rsidRPr="00914BBC" w14:paraId="002094E7" w14:textId="77777777" w:rsidTr="00F32407">
        <w:tc>
          <w:tcPr>
            <w:tcW w:w="254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755401B" w14:textId="77777777" w:rsidR="000C3FCD" w:rsidRPr="00760DDD" w:rsidRDefault="000C3FCD" w:rsidP="001262B1">
            <w:pPr>
              <w:spacing w:line="276" w:lineRule="auto"/>
              <w:rPr>
                <w:rFonts w:ascii="Arial" w:hAnsi="Arial" w:cs="Arial"/>
                <w:b/>
                <w:bCs/>
              </w:rPr>
            </w:pPr>
            <w:r w:rsidRPr="00760DDD">
              <w:rPr>
                <w:rFonts w:ascii="Arial" w:hAnsi="Arial" w:cs="Arial"/>
                <w:b/>
                <w:bCs/>
              </w:rPr>
              <w:lastRenderedPageBreak/>
              <w:t>Step 4: Implementation of the Action Plan</w:t>
            </w:r>
          </w:p>
        </w:tc>
        <w:tc>
          <w:tcPr>
            <w:tcW w:w="5759" w:type="dxa"/>
            <w:tcBorders>
              <w:top w:val="dotted" w:sz="4" w:space="0" w:color="auto"/>
              <w:left w:val="dotted" w:sz="4" w:space="0" w:color="auto"/>
              <w:bottom w:val="dotted" w:sz="4" w:space="0" w:color="auto"/>
              <w:right w:val="dotted" w:sz="4" w:space="0" w:color="auto"/>
            </w:tcBorders>
            <w:vAlign w:val="center"/>
          </w:tcPr>
          <w:p w14:paraId="0C8908BB" w14:textId="71EC09CF" w:rsidR="000C3FCD" w:rsidRPr="00760DDD" w:rsidRDefault="000C3FCD" w:rsidP="001262B1">
            <w:pPr>
              <w:spacing w:line="276" w:lineRule="auto"/>
              <w:rPr>
                <w:rFonts w:ascii="Arial" w:hAnsi="Arial" w:cs="Arial"/>
              </w:rPr>
            </w:pPr>
            <w:r w:rsidRPr="00760DDD">
              <w:rPr>
                <w:rFonts w:ascii="Arial" w:hAnsi="Arial" w:cs="Arial"/>
              </w:rPr>
              <w:t>No specific tool required</w:t>
            </w:r>
            <w:r w:rsidR="00F32407">
              <w:rPr>
                <w:rFonts w:ascii="Arial" w:hAnsi="Arial" w:cs="Arial"/>
              </w:rPr>
              <w:t>.</w:t>
            </w:r>
          </w:p>
        </w:tc>
      </w:tr>
      <w:tr w:rsidR="00F32407" w:rsidRPr="00914BBC" w14:paraId="44C4BCF8" w14:textId="77777777" w:rsidTr="00F32407">
        <w:trPr>
          <w:trHeight w:val="1408"/>
        </w:trPr>
        <w:tc>
          <w:tcPr>
            <w:tcW w:w="254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CFD0069" w14:textId="77777777" w:rsidR="00F32407" w:rsidRPr="00760DDD" w:rsidRDefault="00F32407" w:rsidP="001262B1">
            <w:pPr>
              <w:spacing w:line="276" w:lineRule="auto"/>
              <w:rPr>
                <w:rFonts w:ascii="Arial" w:hAnsi="Arial" w:cs="Arial"/>
                <w:b/>
                <w:bCs/>
              </w:rPr>
            </w:pPr>
            <w:r w:rsidRPr="00760DDD">
              <w:rPr>
                <w:rFonts w:ascii="Arial" w:hAnsi="Arial" w:cs="Arial"/>
                <w:b/>
                <w:bCs/>
              </w:rPr>
              <w:t>Step 5: Case Follow up</w:t>
            </w:r>
          </w:p>
        </w:tc>
        <w:tc>
          <w:tcPr>
            <w:tcW w:w="5759" w:type="dxa"/>
            <w:tcBorders>
              <w:top w:val="dotted" w:sz="4" w:space="0" w:color="auto"/>
              <w:left w:val="dotted" w:sz="4" w:space="0" w:color="auto"/>
              <w:bottom w:val="dotted" w:sz="4" w:space="0" w:color="auto"/>
              <w:right w:val="dotted" w:sz="4" w:space="0" w:color="auto"/>
            </w:tcBorders>
            <w:vAlign w:val="center"/>
          </w:tcPr>
          <w:p w14:paraId="1105B994" w14:textId="312302C6" w:rsidR="00F32407" w:rsidRPr="00760DDD" w:rsidRDefault="00F32407" w:rsidP="001262B1">
            <w:pPr>
              <w:autoSpaceDE w:val="0"/>
              <w:autoSpaceDN w:val="0"/>
              <w:adjustRightInd w:val="0"/>
              <w:spacing w:line="276" w:lineRule="auto"/>
              <w:rPr>
                <w:rFonts w:ascii="Arial" w:hAnsi="Arial" w:cs="Arial"/>
                <w:b/>
                <w:bCs/>
                <w:lang w:val="en-US"/>
              </w:rPr>
            </w:pPr>
            <w:r w:rsidRPr="00760DDD">
              <w:rPr>
                <w:rFonts w:ascii="Arial" w:hAnsi="Arial" w:cs="Arial"/>
                <w:b/>
                <w:bCs/>
                <w:lang w:val="en-US"/>
              </w:rPr>
              <w:t>Case Follow-Up Guideline (Annexure 4)</w:t>
            </w:r>
          </w:p>
          <w:p w14:paraId="23AD272D" w14:textId="0840DD47" w:rsidR="00F32407" w:rsidRPr="00760DDD" w:rsidRDefault="00F32407" w:rsidP="00F32407">
            <w:pPr>
              <w:autoSpaceDE w:val="0"/>
              <w:autoSpaceDN w:val="0"/>
              <w:adjustRightInd w:val="0"/>
              <w:spacing w:line="276" w:lineRule="auto"/>
              <w:jc w:val="both"/>
              <w:rPr>
                <w:rFonts w:ascii="Arial" w:hAnsi="Arial" w:cs="Arial"/>
              </w:rPr>
            </w:pPr>
            <w:r w:rsidRPr="00760DDD">
              <w:rPr>
                <w:rFonts w:ascii="Arial" w:hAnsi="Arial" w:cs="Arial"/>
                <w:lang w:val="en-US"/>
              </w:rPr>
              <w:t xml:space="preserve">This form is used during follow-up visits with the child or adult survivor to assess progress made toward care and treatment goals; it is also used to re-assess the </w:t>
            </w:r>
            <w:r>
              <w:rPr>
                <w:rFonts w:ascii="Arial" w:hAnsi="Arial" w:cs="Arial"/>
                <w:lang w:val="en-US"/>
              </w:rPr>
              <w:t>survivor’s</w:t>
            </w:r>
            <w:r w:rsidRPr="00760DDD">
              <w:rPr>
                <w:rFonts w:ascii="Arial" w:hAnsi="Arial" w:cs="Arial"/>
                <w:lang w:val="en-US"/>
              </w:rPr>
              <w:t xml:space="preserve"> safety and other actions required to help the </w:t>
            </w:r>
            <w:r>
              <w:rPr>
                <w:rFonts w:ascii="Arial" w:hAnsi="Arial" w:cs="Arial"/>
                <w:lang w:val="en-US"/>
              </w:rPr>
              <w:t>survivor</w:t>
            </w:r>
            <w:r w:rsidRPr="00760DDD">
              <w:rPr>
                <w:rFonts w:ascii="Arial" w:hAnsi="Arial" w:cs="Arial"/>
                <w:lang w:val="en-US"/>
              </w:rPr>
              <w:t>.</w:t>
            </w:r>
          </w:p>
        </w:tc>
      </w:tr>
      <w:tr w:rsidR="00F32407" w:rsidRPr="00914BBC" w14:paraId="3F0D7A08" w14:textId="77777777" w:rsidTr="00F32407">
        <w:tc>
          <w:tcPr>
            <w:tcW w:w="254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A27647F" w14:textId="7203B638" w:rsidR="00F32407" w:rsidRPr="00760DDD" w:rsidRDefault="00F32407" w:rsidP="001262B1">
            <w:pPr>
              <w:spacing w:line="276" w:lineRule="auto"/>
              <w:rPr>
                <w:rFonts w:ascii="Arial" w:hAnsi="Arial" w:cs="Arial"/>
                <w:b/>
                <w:bCs/>
              </w:rPr>
            </w:pPr>
            <w:r w:rsidRPr="00760DDD">
              <w:rPr>
                <w:rFonts w:ascii="Arial" w:hAnsi="Arial" w:cs="Arial"/>
                <w:b/>
                <w:bCs/>
              </w:rPr>
              <w:t>Step 6: Case Closure</w:t>
            </w:r>
          </w:p>
        </w:tc>
        <w:tc>
          <w:tcPr>
            <w:tcW w:w="5759" w:type="dxa"/>
            <w:tcBorders>
              <w:top w:val="dotted" w:sz="4" w:space="0" w:color="auto"/>
              <w:left w:val="dotted" w:sz="4" w:space="0" w:color="auto"/>
              <w:bottom w:val="dotted" w:sz="4" w:space="0" w:color="auto"/>
              <w:right w:val="dotted" w:sz="4" w:space="0" w:color="auto"/>
            </w:tcBorders>
            <w:vAlign w:val="center"/>
          </w:tcPr>
          <w:p w14:paraId="6917B026" w14:textId="31CA7756" w:rsidR="00F32407" w:rsidRPr="00760DDD" w:rsidRDefault="00F32407" w:rsidP="00F32407">
            <w:pPr>
              <w:autoSpaceDE w:val="0"/>
              <w:autoSpaceDN w:val="0"/>
              <w:adjustRightInd w:val="0"/>
              <w:spacing w:line="276" w:lineRule="auto"/>
              <w:rPr>
                <w:rFonts w:ascii="Arial" w:hAnsi="Arial" w:cs="Arial"/>
                <w:b/>
                <w:bCs/>
                <w:lang w:val="en-US"/>
              </w:rPr>
            </w:pPr>
            <w:r w:rsidRPr="00760DDD">
              <w:rPr>
                <w:rFonts w:ascii="Arial" w:hAnsi="Arial" w:cs="Arial"/>
                <w:b/>
                <w:bCs/>
                <w:lang w:val="en-US"/>
              </w:rPr>
              <w:t xml:space="preserve">Case Closure </w:t>
            </w:r>
            <w:r w:rsidR="001772B0">
              <w:rPr>
                <w:rFonts w:ascii="Arial" w:hAnsi="Arial" w:cs="Arial"/>
                <w:b/>
                <w:bCs/>
                <w:lang w:val="en-US"/>
              </w:rPr>
              <w:t>Checklist (Annexure 5)</w:t>
            </w:r>
          </w:p>
          <w:p w14:paraId="0447517A" w14:textId="2802E63A" w:rsidR="00F32407" w:rsidRPr="00760DDD" w:rsidRDefault="00F32407" w:rsidP="00F32407">
            <w:pPr>
              <w:autoSpaceDE w:val="0"/>
              <w:autoSpaceDN w:val="0"/>
              <w:adjustRightInd w:val="0"/>
              <w:spacing w:line="276" w:lineRule="auto"/>
              <w:jc w:val="both"/>
              <w:rPr>
                <w:rFonts w:ascii="Arial" w:hAnsi="Arial" w:cs="Arial"/>
                <w:b/>
                <w:bCs/>
                <w:lang w:val="en-US"/>
              </w:rPr>
            </w:pPr>
            <w:r w:rsidRPr="00760DDD">
              <w:rPr>
                <w:rFonts w:ascii="Arial" w:hAnsi="Arial" w:cs="Arial"/>
                <w:lang w:val="en-US"/>
              </w:rPr>
              <w:t>This guideline</w:t>
            </w:r>
            <w:r>
              <w:rPr>
                <w:rFonts w:ascii="Arial" w:hAnsi="Arial" w:cs="Arial"/>
                <w:lang w:val="en-US"/>
              </w:rPr>
              <w:t xml:space="preserve"> is used to formal</w:t>
            </w:r>
            <w:r w:rsidRPr="00760DDD">
              <w:rPr>
                <w:rFonts w:ascii="Arial" w:hAnsi="Arial" w:cs="Arial"/>
                <w:lang w:val="en-US"/>
              </w:rPr>
              <w:t>ly document the reasons why the case has been closed and reviews a checklist of actions to take prior to closing the case. Case closure should always be discussed with the case supervisor, and the case supervisor’s signature should be documented on the case closure form.</w:t>
            </w:r>
          </w:p>
        </w:tc>
      </w:tr>
    </w:tbl>
    <w:p w14:paraId="6CE2EEA8" w14:textId="77777777" w:rsidR="000C3FCD" w:rsidRDefault="000C3FCD" w:rsidP="001262B1">
      <w:pPr>
        <w:spacing w:line="276" w:lineRule="auto"/>
        <w:rPr>
          <w:sz w:val="24"/>
          <w:szCs w:val="24"/>
        </w:rPr>
      </w:pPr>
    </w:p>
    <w:p w14:paraId="58EA8676" w14:textId="229C1356" w:rsidR="000C3FCD" w:rsidRDefault="000C3FCD" w:rsidP="001262B1">
      <w:pPr>
        <w:pStyle w:val="Heading1"/>
        <w:spacing w:line="276" w:lineRule="auto"/>
        <w:rPr>
          <w:rFonts w:ascii="Arial" w:hAnsi="Arial" w:cs="Arial"/>
          <w:b/>
          <w:bCs/>
          <w:sz w:val="22"/>
          <w:szCs w:val="22"/>
        </w:rPr>
      </w:pPr>
      <w:bookmarkStart w:id="14" w:name="_Toc29492272"/>
      <w:r w:rsidRPr="00F32407">
        <w:rPr>
          <w:rFonts w:ascii="Arial" w:hAnsi="Arial" w:cs="Arial"/>
          <w:b/>
          <w:bCs/>
          <w:sz w:val="22"/>
          <w:szCs w:val="22"/>
        </w:rPr>
        <w:t>SECTION 7: PREVENTION</w:t>
      </w:r>
      <w:bookmarkEnd w:id="14"/>
    </w:p>
    <w:p w14:paraId="61CD0ACB" w14:textId="77777777" w:rsidR="00F32407" w:rsidRPr="00F32407" w:rsidRDefault="00F32407" w:rsidP="00F32407">
      <w:pPr>
        <w:rPr>
          <w:lang w:eastAsia="en-US"/>
        </w:rPr>
      </w:pPr>
    </w:p>
    <w:p w14:paraId="64D41335" w14:textId="77777777" w:rsidR="00DB105A" w:rsidRDefault="000C3FCD" w:rsidP="00F32407">
      <w:pPr>
        <w:spacing w:line="276" w:lineRule="auto"/>
        <w:jc w:val="both"/>
        <w:rPr>
          <w:rFonts w:ascii="Arial" w:hAnsi="Arial" w:cs="Arial"/>
          <w:lang w:val="en-US"/>
        </w:rPr>
      </w:pPr>
      <w:r w:rsidRPr="00F32407">
        <w:rPr>
          <w:rFonts w:ascii="Arial" w:hAnsi="Arial" w:cs="Arial"/>
          <w:lang w:val="en-US"/>
        </w:rPr>
        <w:t>Although in this SOP</w:t>
      </w:r>
      <w:r w:rsidR="00F32407" w:rsidRPr="00F32407">
        <w:rPr>
          <w:rFonts w:ascii="Arial" w:hAnsi="Arial" w:cs="Arial"/>
          <w:lang w:val="en-US"/>
        </w:rPr>
        <w:t xml:space="preserve"> the</w:t>
      </w:r>
      <w:r w:rsidRPr="00F32407">
        <w:rPr>
          <w:rFonts w:ascii="Arial" w:hAnsi="Arial" w:cs="Arial"/>
          <w:lang w:val="en-US"/>
        </w:rPr>
        <w:t xml:space="preserve"> focus is on response, prevention and respons</w:t>
      </w:r>
      <w:r w:rsidR="00F32407">
        <w:rPr>
          <w:rFonts w:ascii="Arial" w:hAnsi="Arial" w:cs="Arial"/>
          <w:lang w:val="en-US"/>
        </w:rPr>
        <w:t>e are inter-related activities.</w:t>
      </w:r>
      <w:r w:rsidRPr="00F32407">
        <w:rPr>
          <w:rFonts w:ascii="Arial" w:hAnsi="Arial" w:cs="Arial"/>
          <w:lang w:val="en-US"/>
        </w:rPr>
        <w:t xml:space="preserve"> Many elements of violence response are also preventive measures.  Likewise, well considered prevention activities are linked to response actions.  </w:t>
      </w:r>
    </w:p>
    <w:p w14:paraId="38353835" w14:textId="061EC0B8" w:rsidR="000C3FCD" w:rsidRPr="00F32407" w:rsidRDefault="000C3FCD" w:rsidP="00F32407">
      <w:pPr>
        <w:spacing w:line="276" w:lineRule="auto"/>
        <w:jc w:val="both"/>
        <w:rPr>
          <w:rFonts w:ascii="Arial" w:hAnsi="Arial" w:cs="Arial"/>
          <w:lang w:val="en-US"/>
        </w:rPr>
      </w:pPr>
      <w:r w:rsidRPr="00F32407">
        <w:rPr>
          <w:rFonts w:ascii="Arial" w:hAnsi="Arial" w:cs="Arial"/>
          <w:lang w:val="en-US"/>
        </w:rPr>
        <w:t xml:space="preserve"> </w:t>
      </w:r>
    </w:p>
    <w:p w14:paraId="6CBA0CD6" w14:textId="77777777" w:rsidR="000C3FCD" w:rsidRPr="00F32407" w:rsidRDefault="000C3FCD" w:rsidP="00F32407">
      <w:pPr>
        <w:spacing w:line="276" w:lineRule="auto"/>
        <w:jc w:val="both"/>
        <w:rPr>
          <w:rFonts w:ascii="Arial" w:hAnsi="Arial" w:cs="Arial"/>
          <w:b/>
          <w:lang w:val="en-US"/>
        </w:rPr>
      </w:pPr>
      <w:r w:rsidRPr="00F32407">
        <w:rPr>
          <w:rFonts w:ascii="Arial" w:hAnsi="Arial" w:cs="Arial"/>
          <w:b/>
          <w:lang w:val="en-US"/>
        </w:rPr>
        <w:t>Prevention includes actions that focus on a range of issues, including:</w:t>
      </w:r>
    </w:p>
    <w:p w14:paraId="388B67CD" w14:textId="45E6A519" w:rsidR="000C3FCD" w:rsidRPr="00F32407" w:rsidRDefault="000C3FCD" w:rsidP="0081278A">
      <w:pPr>
        <w:pStyle w:val="ListParagraph"/>
        <w:numPr>
          <w:ilvl w:val="0"/>
          <w:numId w:val="16"/>
        </w:numPr>
        <w:spacing w:after="160" w:line="276" w:lineRule="auto"/>
        <w:jc w:val="both"/>
        <w:rPr>
          <w:rFonts w:ascii="Arial" w:hAnsi="Arial" w:cs="Arial"/>
          <w:lang w:val="en-US"/>
        </w:rPr>
      </w:pPr>
      <w:r w:rsidRPr="00F32407">
        <w:rPr>
          <w:rFonts w:ascii="Arial" w:hAnsi="Arial" w:cs="Arial"/>
          <w:lang w:val="en-US"/>
        </w:rPr>
        <w:t xml:space="preserve">Influencing changes in socio-cultural norms through awareness raising </w:t>
      </w:r>
      <w:r w:rsidR="00F32407">
        <w:rPr>
          <w:rFonts w:ascii="Arial" w:hAnsi="Arial" w:cs="Arial"/>
          <w:lang w:val="en-US"/>
        </w:rPr>
        <w:t xml:space="preserve">and </w:t>
      </w:r>
      <w:proofErr w:type="spellStart"/>
      <w:r w:rsidR="00F32407">
        <w:rPr>
          <w:rFonts w:ascii="Arial" w:hAnsi="Arial" w:cs="Arial"/>
          <w:lang w:val="en-US"/>
        </w:rPr>
        <w:t>behaviour</w:t>
      </w:r>
      <w:proofErr w:type="spellEnd"/>
      <w:r w:rsidR="00F32407">
        <w:rPr>
          <w:rFonts w:ascii="Arial" w:hAnsi="Arial" w:cs="Arial"/>
          <w:lang w:val="en-US"/>
        </w:rPr>
        <w:t xml:space="preserve"> change strategies;</w:t>
      </w:r>
    </w:p>
    <w:p w14:paraId="5719F944" w14:textId="3C5885BA" w:rsidR="000C3FCD" w:rsidRPr="00F32407" w:rsidRDefault="000C3FCD" w:rsidP="0081278A">
      <w:pPr>
        <w:pStyle w:val="ListParagraph"/>
        <w:numPr>
          <w:ilvl w:val="0"/>
          <w:numId w:val="16"/>
        </w:numPr>
        <w:spacing w:after="160" w:line="276" w:lineRule="auto"/>
        <w:jc w:val="both"/>
        <w:rPr>
          <w:rFonts w:ascii="Arial" w:hAnsi="Arial" w:cs="Arial"/>
          <w:lang w:val="en-US"/>
        </w:rPr>
      </w:pPr>
      <w:r w:rsidRPr="00F32407">
        <w:rPr>
          <w:rFonts w:ascii="Arial" w:hAnsi="Arial" w:cs="Arial"/>
          <w:lang w:val="en-US"/>
        </w:rPr>
        <w:t>Empowering women and girls</w:t>
      </w:r>
      <w:r w:rsidR="00F32407">
        <w:rPr>
          <w:rFonts w:ascii="Arial" w:hAnsi="Arial" w:cs="Arial"/>
          <w:lang w:val="en-US"/>
        </w:rPr>
        <w:t>;</w:t>
      </w:r>
    </w:p>
    <w:p w14:paraId="1A7C7EB8" w14:textId="78D8E94A" w:rsidR="000C3FCD" w:rsidRPr="00F32407" w:rsidRDefault="000C3FCD" w:rsidP="0081278A">
      <w:pPr>
        <w:pStyle w:val="ListParagraph"/>
        <w:numPr>
          <w:ilvl w:val="0"/>
          <w:numId w:val="16"/>
        </w:numPr>
        <w:spacing w:after="160" w:line="276" w:lineRule="auto"/>
        <w:jc w:val="both"/>
        <w:rPr>
          <w:rFonts w:ascii="Arial" w:hAnsi="Arial" w:cs="Arial"/>
          <w:lang w:val="en-US"/>
        </w:rPr>
      </w:pPr>
      <w:r w:rsidRPr="00F32407">
        <w:rPr>
          <w:rFonts w:ascii="Arial" w:hAnsi="Arial" w:cs="Arial"/>
          <w:lang w:val="en-US"/>
        </w:rPr>
        <w:t>Rebuilding family and community</w:t>
      </w:r>
      <w:r w:rsidR="00F32407">
        <w:rPr>
          <w:rFonts w:ascii="Arial" w:hAnsi="Arial" w:cs="Arial"/>
          <w:lang w:val="en-US"/>
        </w:rPr>
        <w:t xml:space="preserve"> structures and support systems;</w:t>
      </w:r>
    </w:p>
    <w:p w14:paraId="35162A97" w14:textId="76557E12" w:rsidR="000C3FCD" w:rsidRPr="00F32407" w:rsidRDefault="000C3FCD" w:rsidP="0081278A">
      <w:pPr>
        <w:pStyle w:val="ListParagraph"/>
        <w:numPr>
          <w:ilvl w:val="0"/>
          <w:numId w:val="16"/>
        </w:numPr>
        <w:spacing w:after="160" w:line="276" w:lineRule="auto"/>
        <w:jc w:val="both"/>
        <w:rPr>
          <w:rFonts w:ascii="Arial" w:hAnsi="Arial" w:cs="Arial"/>
          <w:lang w:val="en-US"/>
        </w:rPr>
      </w:pPr>
      <w:r w:rsidRPr="00F32407">
        <w:rPr>
          <w:rFonts w:ascii="Arial" w:hAnsi="Arial" w:cs="Arial"/>
          <w:lang w:val="en-US"/>
        </w:rPr>
        <w:t xml:space="preserve">Engaging the community fully in understanding and promoting gender equality and power relations that protect and respect the children and vulnerable adults, </w:t>
      </w:r>
      <w:r w:rsidR="00F32407" w:rsidRPr="00F32407">
        <w:rPr>
          <w:rFonts w:ascii="Arial" w:hAnsi="Arial" w:cs="Arial"/>
          <w:lang w:val="en-US"/>
        </w:rPr>
        <w:t>especially</w:t>
      </w:r>
      <w:r w:rsidR="00F32407">
        <w:rPr>
          <w:rFonts w:ascii="Arial" w:hAnsi="Arial" w:cs="Arial"/>
          <w:lang w:val="en-US"/>
        </w:rPr>
        <w:t xml:space="preserve"> women;</w:t>
      </w:r>
    </w:p>
    <w:p w14:paraId="2E6CC337" w14:textId="2CC64829" w:rsidR="000C3FCD" w:rsidRPr="00F32407" w:rsidRDefault="000C3FCD" w:rsidP="0081278A">
      <w:pPr>
        <w:pStyle w:val="ListParagraph"/>
        <w:numPr>
          <w:ilvl w:val="0"/>
          <w:numId w:val="16"/>
        </w:numPr>
        <w:spacing w:after="160" w:line="276" w:lineRule="auto"/>
        <w:jc w:val="both"/>
        <w:rPr>
          <w:rFonts w:ascii="Arial" w:hAnsi="Arial" w:cs="Arial"/>
          <w:lang w:val="en-US"/>
        </w:rPr>
      </w:pPr>
      <w:r w:rsidRPr="00F32407">
        <w:rPr>
          <w:rFonts w:ascii="Arial" w:hAnsi="Arial" w:cs="Arial"/>
          <w:lang w:val="en-US"/>
        </w:rPr>
        <w:t>Designing safe, effective, and acc</w:t>
      </w:r>
      <w:r w:rsidR="00F32407">
        <w:rPr>
          <w:rFonts w:ascii="Arial" w:hAnsi="Arial" w:cs="Arial"/>
          <w:lang w:val="en-US"/>
        </w:rPr>
        <w:t>essible services and facilities; and</w:t>
      </w:r>
    </w:p>
    <w:p w14:paraId="1D89DF16" w14:textId="77777777" w:rsidR="000C3FCD" w:rsidRPr="00F32407" w:rsidRDefault="000C3FCD" w:rsidP="0081278A">
      <w:pPr>
        <w:pStyle w:val="ListParagraph"/>
        <w:numPr>
          <w:ilvl w:val="0"/>
          <w:numId w:val="16"/>
        </w:numPr>
        <w:spacing w:after="160" w:line="276" w:lineRule="auto"/>
        <w:jc w:val="both"/>
        <w:rPr>
          <w:rFonts w:ascii="Arial" w:hAnsi="Arial" w:cs="Arial"/>
          <w:lang w:val="en-US"/>
        </w:rPr>
      </w:pPr>
      <w:r w:rsidRPr="00F32407">
        <w:rPr>
          <w:rFonts w:ascii="Arial" w:hAnsi="Arial" w:cs="Arial"/>
          <w:lang w:val="en-US"/>
        </w:rPr>
        <w:t>Working with formal and traditional legal systems to ensure that their practices conform to international human rights standards.</w:t>
      </w:r>
    </w:p>
    <w:p w14:paraId="4D401B1E" w14:textId="58CE1021" w:rsidR="000C3FCD" w:rsidRDefault="000C3FCD" w:rsidP="001262B1">
      <w:pPr>
        <w:spacing w:line="276" w:lineRule="auto"/>
        <w:jc w:val="both"/>
        <w:rPr>
          <w:bCs/>
        </w:rPr>
      </w:pPr>
    </w:p>
    <w:p w14:paraId="744D9621" w14:textId="2772C78A" w:rsidR="00CE0A0D" w:rsidRDefault="00CE0A0D" w:rsidP="001262B1">
      <w:pPr>
        <w:spacing w:line="276" w:lineRule="auto"/>
        <w:jc w:val="both"/>
        <w:rPr>
          <w:bCs/>
        </w:rPr>
      </w:pPr>
    </w:p>
    <w:p w14:paraId="795DBEE3" w14:textId="420C6C61" w:rsidR="00CE0A0D" w:rsidRDefault="00CE0A0D" w:rsidP="001262B1">
      <w:pPr>
        <w:spacing w:line="276" w:lineRule="auto"/>
        <w:jc w:val="both"/>
        <w:rPr>
          <w:bCs/>
        </w:rPr>
      </w:pPr>
    </w:p>
    <w:p w14:paraId="71A698B5" w14:textId="2F116473" w:rsidR="00CE0A0D" w:rsidRDefault="00CE0A0D" w:rsidP="001262B1">
      <w:pPr>
        <w:spacing w:line="276" w:lineRule="auto"/>
        <w:jc w:val="both"/>
        <w:rPr>
          <w:bCs/>
        </w:rPr>
      </w:pPr>
    </w:p>
    <w:p w14:paraId="49476A4A" w14:textId="6E9D4D2C" w:rsidR="00CE0A0D" w:rsidRDefault="00CE0A0D" w:rsidP="001262B1">
      <w:pPr>
        <w:spacing w:line="276" w:lineRule="auto"/>
        <w:jc w:val="both"/>
        <w:rPr>
          <w:bCs/>
        </w:rPr>
      </w:pPr>
    </w:p>
    <w:p w14:paraId="23A68C9E" w14:textId="56B29194" w:rsidR="00CE0A0D" w:rsidRDefault="00CE0A0D" w:rsidP="001262B1">
      <w:pPr>
        <w:spacing w:line="276" w:lineRule="auto"/>
        <w:jc w:val="both"/>
        <w:rPr>
          <w:bCs/>
        </w:rPr>
      </w:pPr>
    </w:p>
    <w:p w14:paraId="1B87C1CB" w14:textId="5FC4F88C" w:rsidR="00CE0A0D" w:rsidRDefault="00CE0A0D" w:rsidP="001262B1">
      <w:pPr>
        <w:spacing w:line="276" w:lineRule="auto"/>
        <w:jc w:val="both"/>
        <w:rPr>
          <w:bCs/>
        </w:rPr>
      </w:pPr>
    </w:p>
    <w:p w14:paraId="227FF6F7" w14:textId="230CDEEF" w:rsidR="00DA6AD7" w:rsidRDefault="00DA6AD7" w:rsidP="001262B1">
      <w:pPr>
        <w:spacing w:line="276" w:lineRule="auto"/>
        <w:jc w:val="both"/>
        <w:rPr>
          <w:bCs/>
        </w:rPr>
      </w:pPr>
    </w:p>
    <w:p w14:paraId="3FD14008" w14:textId="77777777" w:rsidR="00DA6AD7" w:rsidRDefault="00DA6AD7" w:rsidP="001262B1">
      <w:pPr>
        <w:spacing w:line="276" w:lineRule="auto"/>
        <w:jc w:val="both"/>
        <w:rPr>
          <w:bCs/>
        </w:rPr>
      </w:pPr>
    </w:p>
    <w:p w14:paraId="42635FEB" w14:textId="4218057E" w:rsidR="00CE0A0D" w:rsidRDefault="00CE0A0D" w:rsidP="001262B1">
      <w:pPr>
        <w:spacing w:line="276" w:lineRule="auto"/>
        <w:jc w:val="both"/>
        <w:rPr>
          <w:bCs/>
        </w:rPr>
      </w:pPr>
    </w:p>
    <w:p w14:paraId="2E979468" w14:textId="5E90C11A" w:rsidR="00CE0A0D" w:rsidRDefault="00CE0A0D" w:rsidP="001262B1">
      <w:pPr>
        <w:spacing w:line="276" w:lineRule="auto"/>
        <w:jc w:val="both"/>
        <w:rPr>
          <w:bCs/>
        </w:rPr>
      </w:pPr>
    </w:p>
    <w:p w14:paraId="724CE280" w14:textId="650FBD12" w:rsidR="00CE0A0D" w:rsidRDefault="00CE0A0D" w:rsidP="001262B1">
      <w:pPr>
        <w:spacing w:line="276" w:lineRule="auto"/>
        <w:jc w:val="both"/>
        <w:rPr>
          <w:bCs/>
        </w:rPr>
      </w:pPr>
    </w:p>
    <w:p w14:paraId="27D53BF9" w14:textId="26DEBEBF" w:rsidR="00CE0A0D" w:rsidRDefault="00CE0A0D" w:rsidP="001262B1">
      <w:pPr>
        <w:spacing w:line="276" w:lineRule="auto"/>
        <w:jc w:val="both"/>
        <w:rPr>
          <w:bCs/>
        </w:rPr>
      </w:pPr>
    </w:p>
    <w:p w14:paraId="4A485D95" w14:textId="6742B112" w:rsidR="00CE0A0D" w:rsidRDefault="00CE0A0D" w:rsidP="001262B1">
      <w:pPr>
        <w:spacing w:line="276" w:lineRule="auto"/>
        <w:jc w:val="both"/>
        <w:rPr>
          <w:bCs/>
        </w:rPr>
      </w:pPr>
    </w:p>
    <w:p w14:paraId="048FE0E0" w14:textId="76BDE8A3" w:rsidR="00CE0A0D" w:rsidRDefault="00CE0A0D" w:rsidP="001262B1">
      <w:pPr>
        <w:spacing w:line="276" w:lineRule="auto"/>
        <w:jc w:val="both"/>
        <w:rPr>
          <w:bCs/>
        </w:rPr>
      </w:pPr>
    </w:p>
    <w:p w14:paraId="6E92B5CA" w14:textId="2649B29A" w:rsidR="00CE0A0D" w:rsidRDefault="00CE0A0D" w:rsidP="001262B1">
      <w:pPr>
        <w:spacing w:line="276" w:lineRule="auto"/>
        <w:jc w:val="both"/>
        <w:rPr>
          <w:bCs/>
        </w:rPr>
      </w:pPr>
    </w:p>
    <w:p w14:paraId="7455849A" w14:textId="77777777" w:rsidR="00CE0A0D" w:rsidRDefault="00CE0A0D" w:rsidP="001262B1">
      <w:pPr>
        <w:spacing w:line="276" w:lineRule="auto"/>
        <w:jc w:val="both"/>
        <w:rPr>
          <w:bCs/>
        </w:rPr>
      </w:pPr>
    </w:p>
    <w:p w14:paraId="6E31B8E0" w14:textId="5E0ED381" w:rsidR="000C3FCD" w:rsidRPr="00F32407" w:rsidRDefault="000C3FCD" w:rsidP="001262B1">
      <w:pPr>
        <w:pStyle w:val="Heading1"/>
        <w:spacing w:line="276" w:lineRule="auto"/>
        <w:rPr>
          <w:rFonts w:ascii="Arial" w:hAnsi="Arial" w:cs="Arial"/>
          <w:b/>
          <w:bCs/>
          <w:sz w:val="22"/>
          <w:szCs w:val="22"/>
        </w:rPr>
      </w:pPr>
      <w:bookmarkStart w:id="15" w:name="_Toc29492273"/>
      <w:r w:rsidRPr="00F32407">
        <w:rPr>
          <w:rFonts w:ascii="Arial" w:hAnsi="Arial" w:cs="Arial"/>
          <w:b/>
          <w:bCs/>
          <w:sz w:val="22"/>
          <w:szCs w:val="22"/>
        </w:rPr>
        <w:t>SECTION 8: ANNEXURES</w:t>
      </w:r>
      <w:bookmarkEnd w:id="15"/>
    </w:p>
    <w:p w14:paraId="048E4E62" w14:textId="77777777" w:rsidR="000C3FCD" w:rsidRPr="00A2378C" w:rsidRDefault="000C3FCD" w:rsidP="00A2378C">
      <w:pPr>
        <w:pStyle w:val="Heading2"/>
        <w:rPr>
          <w:rFonts w:ascii="Arial" w:hAnsi="Arial" w:cs="Arial"/>
          <w:b/>
          <w:bCs/>
          <w:sz w:val="20"/>
          <w:szCs w:val="20"/>
          <w:lang w:val="en-US"/>
        </w:rPr>
      </w:pPr>
      <w:bookmarkStart w:id="16" w:name="_Toc29492274"/>
      <w:r w:rsidRPr="00A2378C">
        <w:rPr>
          <w:rFonts w:ascii="Arial" w:hAnsi="Arial" w:cs="Arial"/>
          <w:b/>
          <w:bCs/>
          <w:sz w:val="20"/>
          <w:szCs w:val="20"/>
          <w:lang w:val="en-US"/>
        </w:rPr>
        <w:t>Annexure 1</w:t>
      </w:r>
      <w:bookmarkEnd w:id="16"/>
    </w:p>
    <w:p w14:paraId="6261B362" w14:textId="6CFB37D3" w:rsidR="000C3FCD" w:rsidRPr="00A2378C" w:rsidRDefault="00232F57" w:rsidP="00A2378C">
      <w:pPr>
        <w:pStyle w:val="Heading2"/>
        <w:rPr>
          <w:rFonts w:ascii="Arial" w:hAnsi="Arial" w:cs="Arial"/>
          <w:b/>
          <w:bCs/>
          <w:sz w:val="20"/>
          <w:szCs w:val="20"/>
          <w:lang w:val="en-US"/>
        </w:rPr>
      </w:pPr>
      <w:bookmarkStart w:id="17" w:name="_Toc29492275"/>
      <w:r w:rsidRPr="00A2378C">
        <w:rPr>
          <w:rFonts w:ascii="Arial" w:hAnsi="Arial" w:cs="Arial"/>
          <w:b/>
          <w:bCs/>
          <w:sz w:val="20"/>
          <w:szCs w:val="20"/>
          <w:lang w:val="en-US"/>
        </w:rPr>
        <w:t>INFORMED CONSENT/CONFIDENTIALITY STATEMENT FROM THE SURVIVOR</w:t>
      </w:r>
      <w:bookmarkEnd w:id="17"/>
    </w:p>
    <w:p w14:paraId="773731E2" w14:textId="77777777" w:rsidR="000C3FCD" w:rsidRPr="00F475B8" w:rsidRDefault="000C3FCD" w:rsidP="00F32407">
      <w:pPr>
        <w:spacing w:line="276" w:lineRule="auto"/>
        <w:rPr>
          <w:b/>
          <w:sz w:val="24"/>
        </w:rPr>
      </w:pPr>
    </w:p>
    <w:p w14:paraId="1B81A995" w14:textId="4C3D1F47" w:rsidR="000C3FCD" w:rsidRPr="00F32407" w:rsidRDefault="000C3FCD" w:rsidP="001262B1">
      <w:pPr>
        <w:spacing w:line="276" w:lineRule="auto"/>
        <w:jc w:val="center"/>
        <w:rPr>
          <w:rFonts w:ascii="Arial" w:hAnsi="Arial" w:cs="Arial"/>
          <w:i/>
          <w:u w:val="single"/>
        </w:rPr>
      </w:pPr>
      <w:r w:rsidRPr="00F32407">
        <w:rPr>
          <w:rFonts w:ascii="Arial" w:hAnsi="Arial" w:cs="Arial"/>
          <w:i/>
          <w:u w:val="single"/>
        </w:rPr>
        <w:t xml:space="preserve">This form should be read to the client or guardian in </w:t>
      </w:r>
      <w:r w:rsidR="00F32407">
        <w:rPr>
          <w:rFonts w:ascii="Arial" w:hAnsi="Arial" w:cs="Arial"/>
          <w:i/>
          <w:u w:val="single"/>
        </w:rPr>
        <w:t>his/</w:t>
      </w:r>
      <w:r w:rsidRPr="00F32407">
        <w:rPr>
          <w:rFonts w:ascii="Arial" w:hAnsi="Arial" w:cs="Arial"/>
          <w:i/>
          <w:u w:val="single"/>
        </w:rPr>
        <w:t>her first language. It should be clearly e</w:t>
      </w:r>
      <w:r w:rsidR="00F32407">
        <w:rPr>
          <w:rFonts w:ascii="Arial" w:hAnsi="Arial" w:cs="Arial"/>
          <w:i/>
          <w:u w:val="single"/>
        </w:rPr>
        <w:t>xplained to the client that she/</w:t>
      </w:r>
      <w:r w:rsidRPr="00F32407">
        <w:rPr>
          <w:rFonts w:ascii="Arial" w:hAnsi="Arial" w:cs="Arial"/>
          <w:i/>
          <w:u w:val="single"/>
        </w:rPr>
        <w:t>he can choose any or none of the options listed.</w:t>
      </w:r>
    </w:p>
    <w:p w14:paraId="585383FB" w14:textId="77777777" w:rsidR="000C3FCD" w:rsidRPr="00F32407" w:rsidRDefault="000C3FCD" w:rsidP="001262B1">
      <w:pPr>
        <w:spacing w:line="276" w:lineRule="auto"/>
        <w:rPr>
          <w:rFonts w:ascii="Arial" w:hAnsi="Arial" w:cs="Arial"/>
          <w:i/>
          <w:u w:val="single"/>
        </w:rPr>
      </w:pPr>
    </w:p>
    <w:p w14:paraId="16FB1FA2" w14:textId="77777777" w:rsidR="000C3FCD" w:rsidRPr="00F32407" w:rsidRDefault="000C3FCD" w:rsidP="001262B1">
      <w:pPr>
        <w:spacing w:line="276" w:lineRule="auto"/>
        <w:rPr>
          <w:rFonts w:ascii="Arial" w:hAnsi="Arial" w:cs="Arial"/>
        </w:rPr>
      </w:pPr>
    </w:p>
    <w:p w14:paraId="3AF94F76" w14:textId="77777777" w:rsidR="000C3FCD" w:rsidRPr="00F32407" w:rsidRDefault="000C3FCD" w:rsidP="001262B1">
      <w:pPr>
        <w:spacing w:line="276" w:lineRule="auto"/>
        <w:jc w:val="both"/>
        <w:rPr>
          <w:rFonts w:ascii="Arial" w:hAnsi="Arial" w:cs="Arial"/>
        </w:rPr>
      </w:pPr>
      <w:r w:rsidRPr="00F32407">
        <w:rPr>
          <w:rFonts w:ascii="Arial" w:hAnsi="Arial" w:cs="Arial"/>
        </w:rPr>
        <w:t xml:space="preserve">I ___________________________________________________ give my permission to ACTED – Pakistan for sharing information about the incident I have reported to them as explained below: </w:t>
      </w:r>
    </w:p>
    <w:p w14:paraId="096A31E5" w14:textId="77777777" w:rsidR="000C3FCD" w:rsidRPr="00F32407" w:rsidRDefault="000C3FCD" w:rsidP="0081278A">
      <w:pPr>
        <w:pStyle w:val="ListParagraph"/>
        <w:numPr>
          <w:ilvl w:val="0"/>
          <w:numId w:val="10"/>
        </w:numPr>
        <w:spacing w:after="160" w:line="276" w:lineRule="auto"/>
        <w:jc w:val="both"/>
        <w:rPr>
          <w:rFonts w:ascii="Arial" w:hAnsi="Arial" w:cs="Arial"/>
        </w:rPr>
      </w:pPr>
      <w:r w:rsidRPr="00F32407">
        <w:rPr>
          <w:rFonts w:ascii="Arial" w:hAnsi="Arial" w:cs="Arial"/>
        </w:rPr>
        <w:t>I understand that in giving my authorization below, I am giving ACTED Pakistan permission to share the specific case information to the service provider(s).</w:t>
      </w:r>
    </w:p>
    <w:p w14:paraId="4A08D15E" w14:textId="260300AB" w:rsidR="000C3FCD" w:rsidRPr="00F32407" w:rsidRDefault="000C3FCD" w:rsidP="0081278A">
      <w:pPr>
        <w:pStyle w:val="ListParagraph"/>
        <w:numPr>
          <w:ilvl w:val="0"/>
          <w:numId w:val="10"/>
        </w:numPr>
        <w:spacing w:after="160" w:line="276" w:lineRule="auto"/>
        <w:jc w:val="both"/>
        <w:rPr>
          <w:rFonts w:ascii="Arial" w:hAnsi="Arial" w:cs="Arial"/>
        </w:rPr>
      </w:pPr>
      <w:r w:rsidRPr="00F32407">
        <w:rPr>
          <w:rFonts w:ascii="Arial" w:hAnsi="Arial" w:cs="Arial"/>
        </w:rPr>
        <w:t>I have indicated that I can receive help related to safety</w:t>
      </w:r>
      <w:r w:rsidR="00340A7B">
        <w:rPr>
          <w:rFonts w:ascii="Arial" w:hAnsi="Arial" w:cs="Arial"/>
        </w:rPr>
        <w:t xml:space="preserve"> and security</w:t>
      </w:r>
      <w:r w:rsidRPr="00F32407">
        <w:rPr>
          <w:rFonts w:ascii="Arial" w:hAnsi="Arial" w:cs="Arial"/>
        </w:rPr>
        <w:t xml:space="preserve">, health, psychosocial, and/or legal needs. </w:t>
      </w:r>
    </w:p>
    <w:p w14:paraId="4F54DF4F" w14:textId="6B823FA0" w:rsidR="000C3FCD" w:rsidRPr="00F32407" w:rsidRDefault="000C3FCD" w:rsidP="0081278A">
      <w:pPr>
        <w:pStyle w:val="ListParagraph"/>
        <w:numPr>
          <w:ilvl w:val="0"/>
          <w:numId w:val="10"/>
        </w:numPr>
        <w:spacing w:after="160" w:line="276" w:lineRule="auto"/>
        <w:jc w:val="both"/>
        <w:rPr>
          <w:rFonts w:ascii="Arial" w:hAnsi="Arial" w:cs="Arial"/>
        </w:rPr>
      </w:pPr>
      <w:r w:rsidRPr="00F32407">
        <w:rPr>
          <w:rFonts w:ascii="Arial" w:hAnsi="Arial" w:cs="Arial"/>
        </w:rPr>
        <w:t xml:space="preserve">I understand that releasing this information means that a person from the service provider </w:t>
      </w:r>
      <w:r w:rsidR="00340A7B">
        <w:rPr>
          <w:rFonts w:ascii="Arial" w:hAnsi="Arial" w:cs="Arial"/>
        </w:rPr>
        <w:t xml:space="preserve">(it could be police) </w:t>
      </w:r>
      <w:r w:rsidRPr="00F32407">
        <w:rPr>
          <w:rFonts w:ascii="Arial" w:hAnsi="Arial" w:cs="Arial"/>
        </w:rPr>
        <w:t xml:space="preserve">may come to talk to me </w:t>
      </w:r>
      <w:r w:rsidR="00340A7B">
        <w:rPr>
          <w:rFonts w:ascii="Arial" w:hAnsi="Arial" w:cs="Arial"/>
        </w:rPr>
        <w:t>for further details o</w:t>
      </w:r>
      <w:r w:rsidR="00277274">
        <w:rPr>
          <w:rFonts w:ascii="Arial" w:hAnsi="Arial" w:cs="Arial"/>
        </w:rPr>
        <w:t>r inve</w:t>
      </w:r>
      <w:r w:rsidR="00340A7B">
        <w:rPr>
          <w:rFonts w:ascii="Arial" w:hAnsi="Arial" w:cs="Arial"/>
        </w:rPr>
        <w:t xml:space="preserve">stigations </w:t>
      </w:r>
      <w:r w:rsidRPr="00F32407">
        <w:rPr>
          <w:rFonts w:ascii="Arial" w:hAnsi="Arial" w:cs="Arial"/>
        </w:rPr>
        <w:t xml:space="preserve">and refer me to any other service provider (department) for help. </w:t>
      </w:r>
    </w:p>
    <w:p w14:paraId="0607C394" w14:textId="77777777" w:rsidR="000C3FCD" w:rsidRPr="00F32407" w:rsidRDefault="000C3FCD" w:rsidP="0081278A">
      <w:pPr>
        <w:pStyle w:val="ListParagraph"/>
        <w:numPr>
          <w:ilvl w:val="0"/>
          <w:numId w:val="10"/>
        </w:numPr>
        <w:spacing w:after="160" w:line="276" w:lineRule="auto"/>
        <w:jc w:val="both"/>
        <w:rPr>
          <w:rFonts w:ascii="Arial" w:hAnsi="Arial" w:cs="Arial"/>
        </w:rPr>
      </w:pPr>
      <w:r w:rsidRPr="00F32407">
        <w:rPr>
          <w:rFonts w:ascii="Arial" w:hAnsi="Arial" w:cs="Arial"/>
        </w:rPr>
        <w:t xml:space="preserve">At any point, I have the right to change my mind about sharing information anymore and quit from the process. </w:t>
      </w:r>
    </w:p>
    <w:p w14:paraId="72E6AB20" w14:textId="77777777" w:rsidR="000C3FCD" w:rsidRPr="00F32407" w:rsidRDefault="000C3FCD" w:rsidP="001262B1">
      <w:pPr>
        <w:spacing w:line="276" w:lineRule="auto"/>
        <w:jc w:val="both"/>
        <w:rPr>
          <w:rFonts w:ascii="Arial" w:hAnsi="Arial" w:cs="Arial"/>
        </w:rPr>
      </w:pPr>
    </w:p>
    <w:p w14:paraId="163FEAD5" w14:textId="77777777" w:rsidR="000C3FCD" w:rsidRDefault="000C3FCD" w:rsidP="001262B1">
      <w:pPr>
        <w:spacing w:line="276" w:lineRule="auto"/>
        <w:jc w:val="both"/>
        <w:rPr>
          <w:rFonts w:ascii="Arial" w:hAnsi="Arial" w:cs="Arial"/>
        </w:rPr>
      </w:pPr>
      <w:r w:rsidRPr="00F32407">
        <w:rPr>
          <w:rFonts w:ascii="Arial" w:hAnsi="Arial" w:cs="Arial"/>
        </w:rPr>
        <w:t>Name of Client: _____________________________________________________________</w:t>
      </w:r>
    </w:p>
    <w:p w14:paraId="5FE5D1B3" w14:textId="77777777" w:rsidR="00F32407" w:rsidRPr="00F32407" w:rsidRDefault="00F32407" w:rsidP="001262B1">
      <w:pPr>
        <w:spacing w:line="276" w:lineRule="auto"/>
        <w:jc w:val="both"/>
        <w:rPr>
          <w:rFonts w:ascii="Arial" w:hAnsi="Arial" w:cs="Arial"/>
        </w:rPr>
      </w:pPr>
    </w:p>
    <w:p w14:paraId="2D2098C4" w14:textId="77777777" w:rsidR="000C3FCD" w:rsidRDefault="000C3FCD" w:rsidP="001262B1">
      <w:pPr>
        <w:spacing w:line="276" w:lineRule="auto"/>
        <w:jc w:val="both"/>
        <w:rPr>
          <w:rFonts w:ascii="Arial" w:hAnsi="Arial" w:cs="Arial"/>
        </w:rPr>
      </w:pPr>
      <w:r w:rsidRPr="00F32407">
        <w:rPr>
          <w:rFonts w:ascii="Arial" w:hAnsi="Arial" w:cs="Arial"/>
        </w:rPr>
        <w:t>Age of Client: _______________________________________________________________</w:t>
      </w:r>
    </w:p>
    <w:p w14:paraId="0EAABC90" w14:textId="77777777" w:rsidR="00F32407" w:rsidRPr="00F32407" w:rsidRDefault="00F32407" w:rsidP="001262B1">
      <w:pPr>
        <w:spacing w:line="276" w:lineRule="auto"/>
        <w:jc w:val="both"/>
        <w:rPr>
          <w:rFonts w:ascii="Arial" w:hAnsi="Arial" w:cs="Arial"/>
        </w:rPr>
      </w:pPr>
    </w:p>
    <w:p w14:paraId="56915132" w14:textId="77777777" w:rsidR="000C3FCD" w:rsidRDefault="000C3FCD" w:rsidP="001262B1">
      <w:pPr>
        <w:spacing w:line="276" w:lineRule="auto"/>
        <w:jc w:val="both"/>
        <w:rPr>
          <w:rFonts w:ascii="Arial" w:hAnsi="Arial" w:cs="Arial"/>
        </w:rPr>
      </w:pPr>
      <w:r w:rsidRPr="00F32407">
        <w:rPr>
          <w:rFonts w:ascii="Arial" w:hAnsi="Arial" w:cs="Arial"/>
        </w:rPr>
        <w:t>Date of Birth of Client: ________________________________________________________</w:t>
      </w:r>
    </w:p>
    <w:p w14:paraId="47108F71" w14:textId="77777777" w:rsidR="00F32407" w:rsidRPr="00F32407" w:rsidRDefault="00F32407" w:rsidP="001262B1">
      <w:pPr>
        <w:spacing w:line="276" w:lineRule="auto"/>
        <w:jc w:val="both"/>
        <w:rPr>
          <w:rFonts w:ascii="Arial" w:hAnsi="Arial" w:cs="Arial"/>
        </w:rPr>
      </w:pPr>
    </w:p>
    <w:p w14:paraId="1FE4DBA2" w14:textId="77777777" w:rsidR="000C3FCD" w:rsidRDefault="000C3FCD" w:rsidP="001262B1">
      <w:pPr>
        <w:spacing w:line="276" w:lineRule="auto"/>
        <w:jc w:val="both"/>
        <w:rPr>
          <w:rFonts w:ascii="Arial" w:hAnsi="Arial" w:cs="Arial"/>
        </w:rPr>
      </w:pPr>
      <w:r w:rsidRPr="00F32407">
        <w:rPr>
          <w:rFonts w:ascii="Arial" w:hAnsi="Arial" w:cs="Arial"/>
        </w:rPr>
        <w:t>Name of Caregiver (if survivor is a minor): ________________________________________</w:t>
      </w:r>
    </w:p>
    <w:p w14:paraId="615BC58E" w14:textId="77777777" w:rsidR="00F32407" w:rsidRPr="00F32407" w:rsidRDefault="00F32407" w:rsidP="001262B1">
      <w:pPr>
        <w:spacing w:line="276" w:lineRule="auto"/>
        <w:jc w:val="both"/>
        <w:rPr>
          <w:rFonts w:ascii="Arial" w:hAnsi="Arial" w:cs="Arial"/>
        </w:rPr>
      </w:pPr>
    </w:p>
    <w:p w14:paraId="29CAA1FB" w14:textId="77777777" w:rsidR="000C3FCD" w:rsidRDefault="000C3FCD" w:rsidP="001262B1">
      <w:pPr>
        <w:spacing w:line="276" w:lineRule="auto"/>
        <w:jc w:val="both"/>
        <w:rPr>
          <w:rFonts w:ascii="Arial" w:hAnsi="Arial" w:cs="Arial"/>
        </w:rPr>
      </w:pPr>
      <w:r w:rsidRPr="00F32407">
        <w:rPr>
          <w:rFonts w:ascii="Arial" w:hAnsi="Arial" w:cs="Arial"/>
        </w:rPr>
        <w:t>Contact Number: ____________________________________________________________</w:t>
      </w:r>
    </w:p>
    <w:p w14:paraId="18B6BAD2" w14:textId="77777777" w:rsidR="00F32407" w:rsidRPr="00F32407" w:rsidRDefault="00F32407" w:rsidP="001262B1">
      <w:pPr>
        <w:spacing w:line="276" w:lineRule="auto"/>
        <w:jc w:val="both"/>
        <w:rPr>
          <w:rFonts w:ascii="Arial" w:hAnsi="Arial" w:cs="Arial"/>
        </w:rPr>
      </w:pPr>
    </w:p>
    <w:p w14:paraId="5DB4E2A3" w14:textId="1E153D8F" w:rsidR="000C3FCD" w:rsidRDefault="00F32407" w:rsidP="001262B1">
      <w:pPr>
        <w:spacing w:line="276" w:lineRule="auto"/>
        <w:jc w:val="both"/>
        <w:rPr>
          <w:rFonts w:ascii="Arial" w:hAnsi="Arial" w:cs="Arial"/>
        </w:rPr>
      </w:pPr>
      <w:r>
        <w:rPr>
          <w:rFonts w:ascii="Arial" w:hAnsi="Arial" w:cs="Arial"/>
        </w:rPr>
        <w:t>Learning Centre/ Village n</w:t>
      </w:r>
      <w:r w:rsidR="000C3FCD" w:rsidRPr="00F32407">
        <w:rPr>
          <w:rFonts w:ascii="Arial" w:hAnsi="Arial" w:cs="Arial"/>
        </w:rPr>
        <w:t xml:space="preserve">ame and complete address:   _______________________________ </w:t>
      </w:r>
    </w:p>
    <w:p w14:paraId="3529C2C9" w14:textId="77777777" w:rsidR="00F32407" w:rsidRPr="00F32407" w:rsidRDefault="00F32407" w:rsidP="001262B1">
      <w:pPr>
        <w:spacing w:line="276" w:lineRule="auto"/>
        <w:jc w:val="both"/>
        <w:rPr>
          <w:rFonts w:ascii="Arial" w:hAnsi="Arial" w:cs="Arial"/>
        </w:rPr>
      </w:pPr>
    </w:p>
    <w:p w14:paraId="7F6779DA" w14:textId="58583A27" w:rsidR="000C3FCD" w:rsidRPr="00F32407" w:rsidRDefault="000C3FCD" w:rsidP="001262B1">
      <w:pPr>
        <w:spacing w:line="276" w:lineRule="auto"/>
        <w:jc w:val="both"/>
        <w:rPr>
          <w:rFonts w:ascii="Arial" w:hAnsi="Arial" w:cs="Arial"/>
        </w:rPr>
      </w:pPr>
      <w:r w:rsidRPr="00F32407">
        <w:rPr>
          <w:rFonts w:ascii="Arial" w:hAnsi="Arial" w:cs="Arial"/>
        </w:rPr>
        <w:t>CNIC of the Client (in case she/h</w:t>
      </w:r>
      <w:r w:rsidR="00F32407">
        <w:rPr>
          <w:rFonts w:ascii="Arial" w:hAnsi="Arial" w:cs="Arial"/>
        </w:rPr>
        <w:t>e is above 18 years of age) or c</w:t>
      </w:r>
      <w:r w:rsidRPr="00F32407">
        <w:rPr>
          <w:rFonts w:ascii="Arial" w:hAnsi="Arial" w:cs="Arial"/>
        </w:rPr>
        <w:t>aregiver/parent/guardian</w:t>
      </w:r>
      <w:r w:rsidR="008F418B">
        <w:rPr>
          <w:rFonts w:ascii="Arial" w:hAnsi="Arial" w:cs="Arial"/>
        </w:rPr>
        <w:t>’s</w:t>
      </w:r>
      <w:r w:rsidRPr="00F32407">
        <w:rPr>
          <w:rFonts w:ascii="Arial" w:hAnsi="Arial" w:cs="Arial"/>
        </w:rPr>
        <w:t>:</w:t>
      </w:r>
    </w:p>
    <w:p w14:paraId="3FBA9CF4" w14:textId="5F935043" w:rsidR="000C3FCD" w:rsidRDefault="000C3FCD" w:rsidP="001262B1">
      <w:pPr>
        <w:spacing w:line="276" w:lineRule="auto"/>
        <w:jc w:val="both"/>
        <w:rPr>
          <w:rFonts w:ascii="Arial" w:hAnsi="Arial" w:cs="Arial"/>
        </w:rPr>
      </w:pPr>
      <w:r w:rsidRPr="00F32407">
        <w:rPr>
          <w:rFonts w:ascii="Arial" w:hAnsi="Arial" w:cs="Arial"/>
        </w:rPr>
        <w:t>_________________________________________________</w:t>
      </w:r>
      <w:r w:rsidR="00F32407">
        <w:rPr>
          <w:rFonts w:ascii="Arial" w:hAnsi="Arial" w:cs="Arial"/>
        </w:rPr>
        <w:t>_________________________</w:t>
      </w:r>
    </w:p>
    <w:p w14:paraId="71C40E03" w14:textId="77777777" w:rsidR="00F32407" w:rsidRPr="00F32407" w:rsidRDefault="00F32407" w:rsidP="001262B1">
      <w:pPr>
        <w:spacing w:line="276" w:lineRule="auto"/>
        <w:jc w:val="both"/>
        <w:rPr>
          <w:rFonts w:ascii="Arial" w:hAnsi="Arial" w:cs="Arial"/>
        </w:rPr>
      </w:pPr>
    </w:p>
    <w:p w14:paraId="752400BF" w14:textId="076CC3FD" w:rsidR="000C3FCD" w:rsidRPr="00F32407" w:rsidRDefault="00F32407" w:rsidP="001262B1">
      <w:pPr>
        <w:spacing w:line="276" w:lineRule="auto"/>
        <w:jc w:val="both"/>
        <w:rPr>
          <w:rFonts w:ascii="Arial" w:hAnsi="Arial" w:cs="Arial"/>
        </w:rPr>
      </w:pPr>
      <w:r>
        <w:rPr>
          <w:rFonts w:ascii="Arial" w:hAnsi="Arial" w:cs="Arial"/>
        </w:rPr>
        <w:t>Signature or t</w:t>
      </w:r>
      <w:r w:rsidR="000C3FCD" w:rsidRPr="00F32407">
        <w:rPr>
          <w:rFonts w:ascii="Arial" w:hAnsi="Arial" w:cs="Arial"/>
        </w:rPr>
        <w:t xml:space="preserve">humbprint of client (in case she/he is above 18 years of age) or </w:t>
      </w:r>
    </w:p>
    <w:p w14:paraId="72A763E6" w14:textId="13DD4C18" w:rsidR="00F32407" w:rsidRDefault="00F32407" w:rsidP="001262B1">
      <w:pPr>
        <w:spacing w:line="276" w:lineRule="auto"/>
        <w:jc w:val="both"/>
        <w:rPr>
          <w:rFonts w:ascii="Arial" w:hAnsi="Arial" w:cs="Arial"/>
        </w:rPr>
      </w:pPr>
      <w:proofErr w:type="gramStart"/>
      <w:r>
        <w:rPr>
          <w:rFonts w:ascii="Arial" w:hAnsi="Arial" w:cs="Arial"/>
        </w:rPr>
        <w:t>c</w:t>
      </w:r>
      <w:r w:rsidR="000C3FCD" w:rsidRPr="00F32407">
        <w:rPr>
          <w:rFonts w:ascii="Arial" w:hAnsi="Arial" w:cs="Arial"/>
        </w:rPr>
        <w:t>aregiver/parent/guardian</w:t>
      </w:r>
      <w:r w:rsidR="008F418B">
        <w:rPr>
          <w:rFonts w:ascii="Arial" w:hAnsi="Arial" w:cs="Arial"/>
        </w:rPr>
        <w:t>’s</w:t>
      </w:r>
      <w:proofErr w:type="gramEnd"/>
      <w:r w:rsidR="000C3FCD" w:rsidRPr="00F32407">
        <w:rPr>
          <w:rFonts w:ascii="Arial" w:hAnsi="Arial" w:cs="Arial"/>
        </w:rPr>
        <w:t>: _________________________________________________________</w:t>
      </w:r>
      <w:r>
        <w:rPr>
          <w:rFonts w:ascii="Arial" w:hAnsi="Arial" w:cs="Arial"/>
        </w:rPr>
        <w:t>_________________</w:t>
      </w:r>
    </w:p>
    <w:p w14:paraId="013DA3DD" w14:textId="1AB06817" w:rsidR="000C3FCD" w:rsidRPr="00F32407" w:rsidRDefault="000C3FCD" w:rsidP="001262B1">
      <w:pPr>
        <w:spacing w:line="276" w:lineRule="auto"/>
        <w:jc w:val="both"/>
        <w:rPr>
          <w:rFonts w:ascii="Arial" w:hAnsi="Arial" w:cs="Arial"/>
        </w:rPr>
      </w:pPr>
      <w:r w:rsidRPr="00F32407">
        <w:rPr>
          <w:rFonts w:ascii="Arial" w:hAnsi="Arial" w:cs="Arial"/>
        </w:rPr>
        <w:t xml:space="preserve">   </w:t>
      </w:r>
    </w:p>
    <w:p w14:paraId="34C40E28" w14:textId="7C9605CE" w:rsidR="000C3FCD" w:rsidRPr="00F32407" w:rsidRDefault="000C3FCD" w:rsidP="001262B1">
      <w:pPr>
        <w:spacing w:line="276" w:lineRule="auto"/>
        <w:jc w:val="both"/>
        <w:rPr>
          <w:rFonts w:ascii="Arial" w:hAnsi="Arial" w:cs="Arial"/>
        </w:rPr>
      </w:pPr>
      <w:r w:rsidRPr="00F32407">
        <w:rPr>
          <w:rFonts w:ascii="Arial" w:hAnsi="Arial" w:cs="Arial"/>
        </w:rPr>
        <w:t>Date: ________________</w:t>
      </w:r>
      <w:r w:rsidR="00F32407">
        <w:rPr>
          <w:rFonts w:ascii="Arial" w:hAnsi="Arial" w:cs="Arial"/>
        </w:rPr>
        <w:t>_____________________________________________________</w:t>
      </w:r>
    </w:p>
    <w:p w14:paraId="605FE933" w14:textId="77777777" w:rsidR="000C3FCD" w:rsidRDefault="000C3FCD" w:rsidP="001262B1">
      <w:pPr>
        <w:spacing w:line="276" w:lineRule="auto"/>
        <w:jc w:val="both"/>
        <w:rPr>
          <w:bCs/>
        </w:rPr>
      </w:pPr>
    </w:p>
    <w:p w14:paraId="2269ACAB" w14:textId="77777777" w:rsidR="00F32407" w:rsidRDefault="00F32407" w:rsidP="001262B1">
      <w:pPr>
        <w:spacing w:line="276" w:lineRule="auto"/>
        <w:jc w:val="both"/>
        <w:rPr>
          <w:bCs/>
        </w:rPr>
      </w:pPr>
    </w:p>
    <w:p w14:paraId="714413C2" w14:textId="77777777" w:rsidR="00F32407" w:rsidRDefault="00F32407" w:rsidP="001262B1">
      <w:pPr>
        <w:spacing w:line="276" w:lineRule="auto"/>
        <w:jc w:val="both"/>
        <w:rPr>
          <w:bCs/>
        </w:rPr>
      </w:pPr>
    </w:p>
    <w:p w14:paraId="5BB6F0B0" w14:textId="1C5350C1" w:rsidR="00F32407" w:rsidRDefault="00F32407" w:rsidP="001262B1">
      <w:pPr>
        <w:spacing w:line="276" w:lineRule="auto"/>
        <w:jc w:val="both"/>
        <w:rPr>
          <w:bCs/>
        </w:rPr>
      </w:pPr>
    </w:p>
    <w:p w14:paraId="434DC5EC" w14:textId="2B1EA55B" w:rsidR="0065028D" w:rsidRDefault="0065028D" w:rsidP="001262B1">
      <w:pPr>
        <w:spacing w:line="276" w:lineRule="auto"/>
        <w:jc w:val="both"/>
        <w:rPr>
          <w:bCs/>
        </w:rPr>
      </w:pPr>
    </w:p>
    <w:p w14:paraId="51BA51E0" w14:textId="77777777" w:rsidR="0065028D" w:rsidRDefault="0065028D" w:rsidP="001262B1">
      <w:pPr>
        <w:spacing w:line="276" w:lineRule="auto"/>
        <w:jc w:val="both"/>
        <w:rPr>
          <w:bCs/>
        </w:rPr>
      </w:pPr>
    </w:p>
    <w:p w14:paraId="61820ADD" w14:textId="77777777" w:rsidR="00BC388E" w:rsidRDefault="00BC388E" w:rsidP="00BC388E">
      <w:pPr>
        <w:pStyle w:val="Heading2"/>
        <w:rPr>
          <w:rFonts w:ascii="Arial" w:hAnsi="Arial" w:cs="Arial"/>
          <w:b/>
          <w:bCs/>
          <w:sz w:val="20"/>
          <w:szCs w:val="20"/>
          <w:lang w:val="en-US"/>
        </w:rPr>
      </w:pPr>
    </w:p>
    <w:p w14:paraId="0BB2D65B" w14:textId="77777777" w:rsidR="00BC388E" w:rsidRDefault="00BC388E" w:rsidP="00BC388E">
      <w:pPr>
        <w:pStyle w:val="Heading2"/>
        <w:rPr>
          <w:rFonts w:ascii="Arial" w:hAnsi="Arial" w:cs="Arial"/>
          <w:b/>
          <w:bCs/>
          <w:sz w:val="20"/>
          <w:szCs w:val="20"/>
          <w:lang w:val="en-US"/>
        </w:rPr>
      </w:pPr>
    </w:p>
    <w:p w14:paraId="5A82389B" w14:textId="43B1811C" w:rsidR="000C3FCD" w:rsidRPr="00A2378C" w:rsidRDefault="000C3FCD" w:rsidP="00A2378C">
      <w:pPr>
        <w:pStyle w:val="Heading2"/>
        <w:rPr>
          <w:rFonts w:ascii="Arial" w:hAnsi="Arial" w:cs="Arial"/>
          <w:b/>
          <w:bCs/>
          <w:sz w:val="20"/>
          <w:szCs w:val="20"/>
          <w:lang w:val="en-US"/>
        </w:rPr>
      </w:pPr>
      <w:bookmarkStart w:id="18" w:name="_Toc29492276"/>
      <w:r w:rsidRPr="00A2378C">
        <w:rPr>
          <w:rFonts w:ascii="Arial" w:hAnsi="Arial" w:cs="Arial"/>
          <w:b/>
          <w:bCs/>
          <w:sz w:val="20"/>
          <w:szCs w:val="20"/>
          <w:lang w:val="en-US"/>
        </w:rPr>
        <w:t>Annexure 2</w:t>
      </w:r>
      <w:bookmarkEnd w:id="18"/>
    </w:p>
    <w:p w14:paraId="50C28A31" w14:textId="68BADD8E" w:rsidR="000C3FCD" w:rsidRPr="00A2378C" w:rsidRDefault="000C3FCD" w:rsidP="00A2378C">
      <w:pPr>
        <w:pStyle w:val="Heading2"/>
        <w:rPr>
          <w:rFonts w:ascii="Arial" w:hAnsi="Arial" w:cs="Arial"/>
          <w:b/>
          <w:bCs/>
          <w:sz w:val="20"/>
          <w:szCs w:val="20"/>
          <w:lang w:val="en-US"/>
        </w:rPr>
      </w:pPr>
      <w:bookmarkStart w:id="19" w:name="_Toc29492277"/>
      <w:r w:rsidRPr="00A2378C">
        <w:rPr>
          <w:rFonts w:ascii="Arial" w:hAnsi="Arial" w:cs="Arial"/>
          <w:b/>
          <w:bCs/>
          <w:sz w:val="20"/>
          <w:szCs w:val="20"/>
          <w:lang w:val="en-US"/>
        </w:rPr>
        <w:t xml:space="preserve">CHILD </w:t>
      </w:r>
      <w:r w:rsidR="00F32407" w:rsidRPr="00A2378C">
        <w:rPr>
          <w:rFonts w:ascii="Arial" w:hAnsi="Arial" w:cs="Arial"/>
          <w:b/>
          <w:bCs/>
          <w:sz w:val="20"/>
          <w:szCs w:val="20"/>
          <w:lang w:val="en-US"/>
        </w:rPr>
        <w:t xml:space="preserve">OR ADULT </w:t>
      </w:r>
      <w:r w:rsidRPr="00A2378C">
        <w:rPr>
          <w:rFonts w:ascii="Arial" w:hAnsi="Arial" w:cs="Arial"/>
          <w:b/>
          <w:bCs/>
          <w:sz w:val="20"/>
          <w:szCs w:val="20"/>
          <w:lang w:val="en-US"/>
        </w:rPr>
        <w:t>SURVIVOR INTAKE AND NEEDS ASSESSMENT GUIDELINES</w:t>
      </w:r>
      <w:bookmarkEnd w:id="19"/>
    </w:p>
    <w:p w14:paraId="523C6B9E" w14:textId="77777777" w:rsidR="000C3FCD" w:rsidRPr="009E4464" w:rsidRDefault="000C3FCD" w:rsidP="001262B1">
      <w:pPr>
        <w:spacing w:line="276" w:lineRule="auto"/>
      </w:pPr>
    </w:p>
    <w:p w14:paraId="72F962DD" w14:textId="21845736" w:rsidR="000C3FCD" w:rsidRPr="00F32407" w:rsidRDefault="000C3FCD" w:rsidP="001262B1">
      <w:pPr>
        <w:autoSpaceDE w:val="0"/>
        <w:autoSpaceDN w:val="0"/>
        <w:adjustRightInd w:val="0"/>
        <w:spacing w:line="276" w:lineRule="auto"/>
        <w:rPr>
          <w:rFonts w:ascii="Arial" w:hAnsi="Arial" w:cs="Arial"/>
        </w:rPr>
      </w:pPr>
      <w:r w:rsidRPr="00F32407">
        <w:rPr>
          <w:rFonts w:ascii="Arial" w:hAnsi="Arial" w:cs="Arial"/>
        </w:rPr>
        <w:t xml:space="preserve">Develop </w:t>
      </w:r>
      <w:r w:rsidR="00F32407">
        <w:rPr>
          <w:rFonts w:ascii="Arial" w:hAnsi="Arial" w:cs="Arial"/>
        </w:rPr>
        <w:t>understanding for the following steps or questions, and ask:</w:t>
      </w:r>
    </w:p>
    <w:p w14:paraId="6452A9A6" w14:textId="77777777" w:rsidR="000C3FCD" w:rsidRPr="00F32407" w:rsidRDefault="000C3FCD" w:rsidP="001262B1">
      <w:pPr>
        <w:autoSpaceDE w:val="0"/>
        <w:autoSpaceDN w:val="0"/>
        <w:adjustRightInd w:val="0"/>
        <w:spacing w:line="276" w:lineRule="auto"/>
        <w:rPr>
          <w:rFonts w:ascii="Arial" w:hAnsi="Arial" w:cs="Arial"/>
        </w:rPr>
      </w:pPr>
    </w:p>
    <w:p w14:paraId="52433EC3" w14:textId="556D563F" w:rsidR="000C3FCD" w:rsidRPr="00F32407" w:rsidRDefault="000C3FCD" w:rsidP="0081278A">
      <w:pPr>
        <w:pStyle w:val="ListParagraph"/>
        <w:numPr>
          <w:ilvl w:val="0"/>
          <w:numId w:val="11"/>
        </w:numPr>
        <w:autoSpaceDE w:val="0"/>
        <w:autoSpaceDN w:val="0"/>
        <w:adjustRightInd w:val="0"/>
        <w:spacing w:line="276" w:lineRule="auto"/>
        <w:jc w:val="both"/>
        <w:rPr>
          <w:rFonts w:ascii="Arial" w:hAnsi="Arial" w:cs="Arial"/>
        </w:rPr>
      </w:pPr>
      <w:r w:rsidRPr="00F32407">
        <w:rPr>
          <w:rFonts w:ascii="Arial" w:hAnsi="Arial" w:cs="Arial"/>
        </w:rPr>
        <w:t xml:space="preserve">Who your </w:t>
      </w:r>
      <w:r w:rsidR="00956C55">
        <w:rPr>
          <w:rFonts w:ascii="Arial" w:hAnsi="Arial" w:cs="Arial"/>
        </w:rPr>
        <w:t>child/adolescent/adult</w:t>
      </w:r>
      <w:r w:rsidRPr="00F32407">
        <w:rPr>
          <w:rFonts w:ascii="Arial" w:hAnsi="Arial" w:cs="Arial"/>
        </w:rPr>
        <w:t xml:space="preserve"> client is, and what his/her family and living situation is like?</w:t>
      </w:r>
    </w:p>
    <w:p w14:paraId="78CBA989" w14:textId="77777777" w:rsidR="000C3FCD" w:rsidRPr="00F32407" w:rsidRDefault="000C3FCD" w:rsidP="0081278A">
      <w:pPr>
        <w:pStyle w:val="ListParagraph"/>
        <w:numPr>
          <w:ilvl w:val="0"/>
          <w:numId w:val="11"/>
        </w:numPr>
        <w:autoSpaceDE w:val="0"/>
        <w:autoSpaceDN w:val="0"/>
        <w:adjustRightInd w:val="0"/>
        <w:spacing w:line="276" w:lineRule="auto"/>
        <w:jc w:val="both"/>
        <w:rPr>
          <w:rFonts w:ascii="Arial" w:hAnsi="Arial" w:cs="Arial"/>
        </w:rPr>
      </w:pPr>
      <w:r w:rsidRPr="00F32407">
        <w:rPr>
          <w:rFonts w:ascii="Arial" w:hAnsi="Arial" w:cs="Arial"/>
        </w:rPr>
        <w:t>What happened, and what the child’s/adult survivor’s experience of abuse has been?</w:t>
      </w:r>
    </w:p>
    <w:p w14:paraId="3833DFC9" w14:textId="5E928CC5" w:rsidR="000C3FCD" w:rsidRPr="00F32407" w:rsidRDefault="000C3FCD" w:rsidP="0081278A">
      <w:pPr>
        <w:pStyle w:val="ListParagraph"/>
        <w:numPr>
          <w:ilvl w:val="0"/>
          <w:numId w:val="11"/>
        </w:numPr>
        <w:autoSpaceDE w:val="0"/>
        <w:autoSpaceDN w:val="0"/>
        <w:adjustRightInd w:val="0"/>
        <w:spacing w:line="276" w:lineRule="auto"/>
        <w:jc w:val="both"/>
        <w:rPr>
          <w:rFonts w:ascii="Arial" w:hAnsi="Arial" w:cs="Arial"/>
        </w:rPr>
      </w:pPr>
      <w:r w:rsidRPr="00F32407">
        <w:rPr>
          <w:rFonts w:ascii="Arial" w:hAnsi="Arial" w:cs="Arial"/>
        </w:rPr>
        <w:t xml:space="preserve">Who the perpetrator is, and whether or not he is able to access the </w:t>
      </w:r>
      <w:r w:rsidR="00956C55">
        <w:rPr>
          <w:rFonts w:ascii="Arial" w:hAnsi="Arial" w:cs="Arial"/>
        </w:rPr>
        <w:t>child/adolescent/adult</w:t>
      </w:r>
      <w:r w:rsidRPr="00F32407">
        <w:rPr>
          <w:rFonts w:ascii="Arial" w:hAnsi="Arial" w:cs="Arial"/>
        </w:rPr>
        <w:t xml:space="preserve"> survivor?</w:t>
      </w:r>
    </w:p>
    <w:p w14:paraId="391CF4F7" w14:textId="77777777" w:rsidR="000C3FCD" w:rsidRPr="00F32407" w:rsidRDefault="000C3FCD" w:rsidP="0081278A">
      <w:pPr>
        <w:pStyle w:val="ListParagraph"/>
        <w:numPr>
          <w:ilvl w:val="0"/>
          <w:numId w:val="11"/>
        </w:numPr>
        <w:autoSpaceDE w:val="0"/>
        <w:autoSpaceDN w:val="0"/>
        <w:adjustRightInd w:val="0"/>
        <w:spacing w:line="276" w:lineRule="auto"/>
        <w:jc w:val="both"/>
        <w:rPr>
          <w:rFonts w:ascii="Arial" w:hAnsi="Arial" w:cs="Arial"/>
        </w:rPr>
      </w:pPr>
      <w:r w:rsidRPr="00F32407">
        <w:rPr>
          <w:rFonts w:ascii="Arial" w:hAnsi="Arial" w:cs="Arial"/>
        </w:rPr>
        <w:t>If the survivor has already received services from another agency?</w:t>
      </w:r>
    </w:p>
    <w:p w14:paraId="26EE847E" w14:textId="6D126EC8" w:rsidR="000C3FCD" w:rsidRPr="00F32407" w:rsidRDefault="000C3FCD" w:rsidP="0081278A">
      <w:pPr>
        <w:pStyle w:val="ListParagraph"/>
        <w:numPr>
          <w:ilvl w:val="0"/>
          <w:numId w:val="11"/>
        </w:numPr>
        <w:autoSpaceDE w:val="0"/>
        <w:autoSpaceDN w:val="0"/>
        <w:adjustRightInd w:val="0"/>
        <w:spacing w:line="276" w:lineRule="auto"/>
        <w:jc w:val="both"/>
        <w:rPr>
          <w:rFonts w:ascii="Arial" w:hAnsi="Arial" w:cs="Arial"/>
        </w:rPr>
      </w:pPr>
      <w:r w:rsidRPr="00F32407">
        <w:rPr>
          <w:rFonts w:ascii="Arial" w:hAnsi="Arial" w:cs="Arial"/>
        </w:rPr>
        <w:t>Assess the survivor’s needs according to the four main areas</w:t>
      </w:r>
      <w:r w:rsidR="00F32407">
        <w:rPr>
          <w:rFonts w:ascii="Arial" w:hAnsi="Arial" w:cs="Arial"/>
        </w:rPr>
        <w:t xml:space="preserve"> mentioned in Step </w:t>
      </w:r>
      <w:r w:rsidRPr="00F32407">
        <w:rPr>
          <w:rFonts w:ascii="Arial" w:hAnsi="Arial" w:cs="Arial"/>
        </w:rPr>
        <w:t>3 of Case Management section (safety and medical treatment</w:t>
      </w:r>
      <w:r w:rsidR="00F32407">
        <w:rPr>
          <w:rFonts w:ascii="Arial" w:hAnsi="Arial" w:cs="Arial"/>
        </w:rPr>
        <w:t>) as the priority.</w:t>
      </w:r>
    </w:p>
    <w:p w14:paraId="275DAAAB" w14:textId="7FDE9ABE" w:rsidR="000C3FCD" w:rsidRPr="00F32407" w:rsidRDefault="000C3FCD" w:rsidP="0081278A">
      <w:pPr>
        <w:pStyle w:val="ListParagraph"/>
        <w:numPr>
          <w:ilvl w:val="0"/>
          <w:numId w:val="11"/>
        </w:numPr>
        <w:autoSpaceDE w:val="0"/>
        <w:autoSpaceDN w:val="0"/>
        <w:adjustRightInd w:val="0"/>
        <w:spacing w:line="276" w:lineRule="auto"/>
        <w:jc w:val="both"/>
        <w:rPr>
          <w:rFonts w:ascii="Arial" w:hAnsi="Arial" w:cs="Arial"/>
        </w:rPr>
      </w:pPr>
      <w:r w:rsidRPr="00F32407">
        <w:rPr>
          <w:rFonts w:ascii="Arial" w:hAnsi="Arial" w:cs="Arial"/>
        </w:rPr>
        <w:t xml:space="preserve">Complete a risk assessment </w:t>
      </w:r>
      <w:r w:rsidR="00F32407">
        <w:rPr>
          <w:rFonts w:ascii="Arial" w:hAnsi="Arial" w:cs="Arial"/>
        </w:rPr>
        <w:t>to ascertain if your</w:t>
      </w:r>
      <w:r w:rsidRPr="00F32407">
        <w:rPr>
          <w:rFonts w:ascii="Arial" w:hAnsi="Arial" w:cs="Arial"/>
        </w:rPr>
        <w:t xml:space="preserve"> clien</w:t>
      </w:r>
      <w:r w:rsidR="00F32407">
        <w:rPr>
          <w:rFonts w:ascii="Arial" w:hAnsi="Arial" w:cs="Arial"/>
        </w:rPr>
        <w:t>t expresses thoughts of suicide.</w:t>
      </w:r>
    </w:p>
    <w:p w14:paraId="4F69343E" w14:textId="77777777" w:rsidR="000C3FCD" w:rsidRPr="00F32407" w:rsidRDefault="000C3FCD" w:rsidP="0081278A">
      <w:pPr>
        <w:pStyle w:val="ListParagraph"/>
        <w:numPr>
          <w:ilvl w:val="0"/>
          <w:numId w:val="11"/>
        </w:numPr>
        <w:autoSpaceDE w:val="0"/>
        <w:autoSpaceDN w:val="0"/>
        <w:adjustRightInd w:val="0"/>
        <w:spacing w:line="276" w:lineRule="auto"/>
        <w:jc w:val="both"/>
        <w:rPr>
          <w:rFonts w:ascii="Arial" w:hAnsi="Arial" w:cs="Arial"/>
        </w:rPr>
      </w:pPr>
      <w:r w:rsidRPr="00F32407">
        <w:rPr>
          <w:rFonts w:ascii="Arial" w:hAnsi="Arial" w:cs="Arial"/>
        </w:rPr>
        <w:t>During the intake and assessment session, remember to follow the interview guidelines outlined in section 3 and section 4. Key considerations are to:</w:t>
      </w:r>
    </w:p>
    <w:p w14:paraId="12060B5D" w14:textId="7DD97FD1" w:rsidR="000C3FCD" w:rsidRPr="00F32407" w:rsidRDefault="00F32407" w:rsidP="0081278A">
      <w:pPr>
        <w:pStyle w:val="ListParagraph"/>
        <w:numPr>
          <w:ilvl w:val="0"/>
          <w:numId w:val="12"/>
        </w:numPr>
        <w:autoSpaceDE w:val="0"/>
        <w:autoSpaceDN w:val="0"/>
        <w:adjustRightInd w:val="0"/>
        <w:spacing w:line="276" w:lineRule="auto"/>
        <w:jc w:val="both"/>
        <w:rPr>
          <w:rFonts w:ascii="Arial" w:hAnsi="Arial" w:cs="Arial"/>
        </w:rPr>
      </w:pPr>
      <w:r>
        <w:rPr>
          <w:rFonts w:ascii="Arial" w:hAnsi="Arial" w:cs="Arial"/>
        </w:rPr>
        <w:t xml:space="preserve">Allow the </w:t>
      </w:r>
      <w:r w:rsidR="000C3FCD" w:rsidRPr="00F32407">
        <w:rPr>
          <w:rFonts w:ascii="Arial" w:hAnsi="Arial" w:cs="Arial"/>
        </w:rPr>
        <w:t xml:space="preserve">survivor to have </w:t>
      </w:r>
      <w:r>
        <w:rPr>
          <w:rFonts w:ascii="Arial" w:hAnsi="Arial" w:cs="Arial"/>
        </w:rPr>
        <w:t>a trusted person</w:t>
      </w:r>
      <w:r w:rsidR="000C3FCD" w:rsidRPr="00F32407">
        <w:rPr>
          <w:rFonts w:ascii="Arial" w:hAnsi="Arial" w:cs="Arial"/>
        </w:rPr>
        <w:t xml:space="preserve"> present.</w:t>
      </w:r>
    </w:p>
    <w:p w14:paraId="0CEEA44A" w14:textId="77777777" w:rsidR="000C3FCD" w:rsidRPr="00F32407" w:rsidRDefault="000C3FCD" w:rsidP="0081278A">
      <w:pPr>
        <w:pStyle w:val="ListParagraph"/>
        <w:numPr>
          <w:ilvl w:val="0"/>
          <w:numId w:val="12"/>
        </w:numPr>
        <w:autoSpaceDE w:val="0"/>
        <w:autoSpaceDN w:val="0"/>
        <w:adjustRightInd w:val="0"/>
        <w:spacing w:line="276" w:lineRule="auto"/>
        <w:jc w:val="both"/>
        <w:rPr>
          <w:rFonts w:ascii="Arial" w:hAnsi="Arial" w:cs="Arial"/>
        </w:rPr>
      </w:pPr>
      <w:r w:rsidRPr="00F32407">
        <w:rPr>
          <w:rFonts w:ascii="Arial" w:hAnsi="Arial" w:cs="Arial"/>
        </w:rPr>
        <w:t>Talk in a private and safe location.</w:t>
      </w:r>
    </w:p>
    <w:p w14:paraId="3A215285" w14:textId="77777777" w:rsidR="000C3FCD" w:rsidRPr="00F32407" w:rsidRDefault="000C3FCD" w:rsidP="0081278A">
      <w:pPr>
        <w:pStyle w:val="ListParagraph"/>
        <w:numPr>
          <w:ilvl w:val="0"/>
          <w:numId w:val="12"/>
        </w:numPr>
        <w:autoSpaceDE w:val="0"/>
        <w:autoSpaceDN w:val="0"/>
        <w:adjustRightInd w:val="0"/>
        <w:spacing w:line="276" w:lineRule="auto"/>
        <w:jc w:val="both"/>
        <w:rPr>
          <w:rFonts w:ascii="Arial" w:hAnsi="Arial" w:cs="Arial"/>
        </w:rPr>
      </w:pPr>
      <w:r w:rsidRPr="00F32407">
        <w:rPr>
          <w:rFonts w:ascii="Arial" w:hAnsi="Arial" w:cs="Arial"/>
        </w:rPr>
        <w:t>Have a choice for a female/male caseworker (as available).</w:t>
      </w:r>
    </w:p>
    <w:p w14:paraId="2B679587" w14:textId="1C097727" w:rsidR="000C3FCD" w:rsidRPr="00F32407" w:rsidRDefault="000C3FCD" w:rsidP="0081278A">
      <w:pPr>
        <w:pStyle w:val="ListParagraph"/>
        <w:numPr>
          <w:ilvl w:val="0"/>
          <w:numId w:val="11"/>
        </w:numPr>
        <w:autoSpaceDE w:val="0"/>
        <w:autoSpaceDN w:val="0"/>
        <w:adjustRightInd w:val="0"/>
        <w:spacing w:line="276" w:lineRule="auto"/>
        <w:jc w:val="both"/>
        <w:rPr>
          <w:rFonts w:ascii="Arial" w:hAnsi="Arial" w:cs="Arial"/>
        </w:rPr>
      </w:pPr>
      <w:r w:rsidRPr="00F32407">
        <w:rPr>
          <w:rFonts w:ascii="Arial" w:hAnsi="Arial" w:cs="Arial"/>
        </w:rPr>
        <w:t>Collect only the details of the incident relevant to helping the survivor and his/her family.</w:t>
      </w:r>
    </w:p>
    <w:p w14:paraId="3FE03462" w14:textId="585C8D15" w:rsidR="000C3FCD" w:rsidRPr="00F32407" w:rsidRDefault="000C3FCD" w:rsidP="0081278A">
      <w:pPr>
        <w:pStyle w:val="ListParagraph"/>
        <w:numPr>
          <w:ilvl w:val="0"/>
          <w:numId w:val="11"/>
        </w:numPr>
        <w:autoSpaceDE w:val="0"/>
        <w:autoSpaceDN w:val="0"/>
        <w:adjustRightInd w:val="0"/>
        <w:spacing w:line="276" w:lineRule="auto"/>
        <w:jc w:val="both"/>
        <w:rPr>
          <w:rFonts w:ascii="Arial" w:hAnsi="Arial" w:cs="Arial"/>
        </w:rPr>
      </w:pPr>
      <w:r w:rsidRPr="00F32407">
        <w:rPr>
          <w:rFonts w:ascii="Arial" w:hAnsi="Arial" w:cs="Arial"/>
        </w:rPr>
        <w:t xml:space="preserve">Allow the survivor to tell his/her story at his/her own pace. Do not force the </w:t>
      </w:r>
      <w:r w:rsidR="00F32407">
        <w:rPr>
          <w:rFonts w:ascii="Arial" w:hAnsi="Arial" w:cs="Arial"/>
        </w:rPr>
        <w:t xml:space="preserve">survivor </w:t>
      </w:r>
      <w:r w:rsidRPr="00F32407">
        <w:rPr>
          <w:rFonts w:ascii="Arial" w:hAnsi="Arial" w:cs="Arial"/>
        </w:rPr>
        <w:t>to answer questions he/she is not comfortable answering.</w:t>
      </w:r>
      <w:r w:rsidR="00F32407">
        <w:rPr>
          <w:rFonts w:ascii="Arial" w:hAnsi="Arial" w:cs="Arial"/>
        </w:rPr>
        <w:t xml:space="preserve"> Maintain awareness that child survivors will express experiences differently to adults.</w:t>
      </w:r>
    </w:p>
    <w:p w14:paraId="1746735D" w14:textId="61CDB4EB" w:rsidR="000C3FCD" w:rsidRPr="00F32407" w:rsidRDefault="000C3FCD" w:rsidP="0081278A">
      <w:pPr>
        <w:pStyle w:val="ListParagraph"/>
        <w:numPr>
          <w:ilvl w:val="0"/>
          <w:numId w:val="11"/>
        </w:numPr>
        <w:autoSpaceDE w:val="0"/>
        <w:autoSpaceDN w:val="0"/>
        <w:adjustRightInd w:val="0"/>
        <w:spacing w:line="276" w:lineRule="auto"/>
        <w:jc w:val="both"/>
        <w:rPr>
          <w:rFonts w:ascii="Arial" w:hAnsi="Arial" w:cs="Arial"/>
        </w:rPr>
      </w:pPr>
      <w:r w:rsidRPr="00F32407">
        <w:rPr>
          <w:rFonts w:ascii="Arial" w:hAnsi="Arial" w:cs="Arial"/>
        </w:rPr>
        <w:t>Explain that the care and treatment referrals will focus on identifying priority needs (safety, health, psyc</w:t>
      </w:r>
      <w:r w:rsidR="00F32407">
        <w:rPr>
          <w:rFonts w:ascii="Arial" w:hAnsi="Arial" w:cs="Arial"/>
        </w:rPr>
        <w:t>hosocial, and legal/justice) of the survivor’s family</w:t>
      </w:r>
      <w:r w:rsidRPr="00F32407">
        <w:rPr>
          <w:rFonts w:ascii="Arial" w:hAnsi="Arial" w:cs="Arial"/>
        </w:rPr>
        <w:t>.</w:t>
      </w:r>
    </w:p>
    <w:p w14:paraId="04C46F83" w14:textId="77777777" w:rsidR="000C3FCD" w:rsidRPr="006A3D78" w:rsidRDefault="000C3FCD" w:rsidP="001262B1">
      <w:pPr>
        <w:pStyle w:val="ListParagraph"/>
        <w:autoSpaceDE w:val="0"/>
        <w:autoSpaceDN w:val="0"/>
        <w:adjustRightInd w:val="0"/>
        <w:spacing w:line="276" w:lineRule="auto"/>
        <w:rPr>
          <w:rFonts w:cstheme="minorHAnsi"/>
          <w:color w:val="414142"/>
          <w:sz w:val="24"/>
          <w:szCs w:val="24"/>
          <w:lang w:val="en-US"/>
        </w:rPr>
      </w:pPr>
    </w:p>
    <w:p w14:paraId="7EF694F5" w14:textId="1CB812A5" w:rsidR="000C3FCD" w:rsidRPr="00F32407" w:rsidRDefault="000C3FCD" w:rsidP="001262B1">
      <w:pPr>
        <w:autoSpaceDE w:val="0"/>
        <w:autoSpaceDN w:val="0"/>
        <w:adjustRightInd w:val="0"/>
        <w:spacing w:line="276" w:lineRule="auto"/>
        <w:rPr>
          <w:rFonts w:ascii="Arial" w:hAnsi="Arial" w:cs="Arial"/>
          <w:b/>
          <w:bCs/>
          <w:i/>
          <w:iCs/>
          <w:lang w:val="en-US"/>
        </w:rPr>
      </w:pPr>
      <w:r w:rsidRPr="00F32407">
        <w:rPr>
          <w:rFonts w:ascii="Arial" w:hAnsi="Arial" w:cs="Arial"/>
          <w:b/>
          <w:bCs/>
          <w:i/>
          <w:iCs/>
          <w:lang w:val="en-US"/>
        </w:rPr>
        <w:t>The above list is not exhaustive. More assessment questions can be added to make the assessment more meaningful, indicative and comprehensive</w:t>
      </w:r>
      <w:r w:rsidR="00F32407">
        <w:rPr>
          <w:rFonts w:ascii="Arial" w:hAnsi="Arial" w:cs="Arial"/>
          <w:b/>
          <w:bCs/>
          <w:i/>
          <w:iCs/>
          <w:lang w:val="en-US"/>
        </w:rPr>
        <w:t>.</w:t>
      </w:r>
    </w:p>
    <w:p w14:paraId="54BD66D3" w14:textId="77777777" w:rsidR="000C3FCD" w:rsidRDefault="000C3FCD" w:rsidP="001262B1">
      <w:pPr>
        <w:autoSpaceDE w:val="0"/>
        <w:autoSpaceDN w:val="0"/>
        <w:adjustRightInd w:val="0"/>
        <w:spacing w:line="276" w:lineRule="auto"/>
        <w:rPr>
          <w:rFonts w:cstheme="minorHAnsi"/>
          <w:b/>
          <w:bCs/>
          <w:i/>
          <w:iCs/>
          <w:color w:val="414142"/>
          <w:lang w:val="en-US"/>
        </w:rPr>
      </w:pPr>
    </w:p>
    <w:p w14:paraId="011E952E" w14:textId="77777777" w:rsidR="000C3FCD" w:rsidRDefault="000C3FCD" w:rsidP="001262B1">
      <w:pPr>
        <w:autoSpaceDE w:val="0"/>
        <w:autoSpaceDN w:val="0"/>
        <w:adjustRightInd w:val="0"/>
        <w:spacing w:line="276" w:lineRule="auto"/>
        <w:rPr>
          <w:rFonts w:cstheme="minorHAnsi"/>
          <w:b/>
          <w:bCs/>
          <w:i/>
          <w:iCs/>
          <w:color w:val="414142"/>
          <w:lang w:val="en-US"/>
        </w:rPr>
      </w:pPr>
    </w:p>
    <w:p w14:paraId="0D4DC81A" w14:textId="77777777" w:rsidR="000C3FCD" w:rsidRDefault="000C3FCD" w:rsidP="001262B1">
      <w:pPr>
        <w:autoSpaceDE w:val="0"/>
        <w:autoSpaceDN w:val="0"/>
        <w:adjustRightInd w:val="0"/>
        <w:spacing w:line="276" w:lineRule="auto"/>
        <w:rPr>
          <w:rFonts w:cstheme="minorHAnsi"/>
          <w:b/>
          <w:bCs/>
          <w:i/>
          <w:iCs/>
          <w:color w:val="414142"/>
          <w:lang w:val="en-US"/>
        </w:rPr>
      </w:pPr>
    </w:p>
    <w:p w14:paraId="7C023E5F" w14:textId="77777777" w:rsidR="000C3FCD" w:rsidRDefault="000C3FCD" w:rsidP="001262B1">
      <w:pPr>
        <w:autoSpaceDE w:val="0"/>
        <w:autoSpaceDN w:val="0"/>
        <w:adjustRightInd w:val="0"/>
        <w:spacing w:line="276" w:lineRule="auto"/>
        <w:rPr>
          <w:rFonts w:cstheme="minorHAnsi"/>
          <w:b/>
          <w:bCs/>
          <w:i/>
          <w:iCs/>
          <w:color w:val="414142"/>
          <w:lang w:val="en-US"/>
        </w:rPr>
      </w:pPr>
    </w:p>
    <w:p w14:paraId="2BA28DDD" w14:textId="77777777" w:rsidR="00F32407" w:rsidRDefault="00F32407" w:rsidP="001262B1">
      <w:pPr>
        <w:autoSpaceDE w:val="0"/>
        <w:autoSpaceDN w:val="0"/>
        <w:adjustRightInd w:val="0"/>
        <w:spacing w:line="276" w:lineRule="auto"/>
        <w:rPr>
          <w:rFonts w:cstheme="minorHAnsi"/>
          <w:b/>
          <w:bCs/>
          <w:i/>
          <w:iCs/>
          <w:color w:val="414142"/>
          <w:lang w:val="en-US"/>
        </w:rPr>
      </w:pPr>
    </w:p>
    <w:p w14:paraId="16291FBE" w14:textId="77777777" w:rsidR="00F32407" w:rsidRDefault="00F32407" w:rsidP="001262B1">
      <w:pPr>
        <w:autoSpaceDE w:val="0"/>
        <w:autoSpaceDN w:val="0"/>
        <w:adjustRightInd w:val="0"/>
        <w:spacing w:line="276" w:lineRule="auto"/>
        <w:rPr>
          <w:rFonts w:cstheme="minorHAnsi"/>
          <w:b/>
          <w:bCs/>
          <w:i/>
          <w:iCs/>
          <w:color w:val="414142"/>
          <w:lang w:val="en-US"/>
        </w:rPr>
      </w:pPr>
    </w:p>
    <w:p w14:paraId="42B3884D" w14:textId="77777777" w:rsidR="00F32407" w:rsidRDefault="00F32407" w:rsidP="001262B1">
      <w:pPr>
        <w:autoSpaceDE w:val="0"/>
        <w:autoSpaceDN w:val="0"/>
        <w:adjustRightInd w:val="0"/>
        <w:spacing w:line="276" w:lineRule="auto"/>
        <w:rPr>
          <w:rFonts w:cstheme="minorHAnsi"/>
          <w:b/>
          <w:bCs/>
          <w:i/>
          <w:iCs/>
          <w:color w:val="414142"/>
          <w:lang w:val="en-US"/>
        </w:rPr>
      </w:pPr>
    </w:p>
    <w:p w14:paraId="7C80C85D" w14:textId="77777777" w:rsidR="00F32407" w:rsidRDefault="00F32407" w:rsidP="001262B1">
      <w:pPr>
        <w:autoSpaceDE w:val="0"/>
        <w:autoSpaceDN w:val="0"/>
        <w:adjustRightInd w:val="0"/>
        <w:spacing w:line="276" w:lineRule="auto"/>
        <w:rPr>
          <w:rFonts w:cstheme="minorHAnsi"/>
          <w:b/>
          <w:bCs/>
          <w:i/>
          <w:iCs/>
          <w:color w:val="414142"/>
          <w:lang w:val="en-US"/>
        </w:rPr>
      </w:pPr>
    </w:p>
    <w:p w14:paraId="7393822E" w14:textId="77777777" w:rsidR="00F32407" w:rsidRDefault="00F32407" w:rsidP="001262B1">
      <w:pPr>
        <w:autoSpaceDE w:val="0"/>
        <w:autoSpaceDN w:val="0"/>
        <w:adjustRightInd w:val="0"/>
        <w:spacing w:line="276" w:lineRule="auto"/>
        <w:rPr>
          <w:rFonts w:cstheme="minorHAnsi"/>
          <w:b/>
          <w:bCs/>
          <w:i/>
          <w:iCs/>
          <w:color w:val="414142"/>
          <w:lang w:val="en-US"/>
        </w:rPr>
      </w:pPr>
    </w:p>
    <w:p w14:paraId="7CF61C36" w14:textId="77777777" w:rsidR="00F32407" w:rsidRDefault="00F32407" w:rsidP="001262B1">
      <w:pPr>
        <w:autoSpaceDE w:val="0"/>
        <w:autoSpaceDN w:val="0"/>
        <w:adjustRightInd w:val="0"/>
        <w:spacing w:line="276" w:lineRule="auto"/>
        <w:rPr>
          <w:rFonts w:cstheme="minorHAnsi"/>
          <w:b/>
          <w:bCs/>
          <w:i/>
          <w:iCs/>
          <w:color w:val="414142"/>
          <w:lang w:val="en-US"/>
        </w:rPr>
      </w:pPr>
    </w:p>
    <w:p w14:paraId="08A54D6A" w14:textId="77777777" w:rsidR="00F32407" w:rsidRDefault="00F32407" w:rsidP="001262B1">
      <w:pPr>
        <w:autoSpaceDE w:val="0"/>
        <w:autoSpaceDN w:val="0"/>
        <w:adjustRightInd w:val="0"/>
        <w:spacing w:line="276" w:lineRule="auto"/>
        <w:rPr>
          <w:rFonts w:cstheme="minorHAnsi"/>
          <w:b/>
          <w:bCs/>
          <w:i/>
          <w:iCs/>
          <w:color w:val="414142"/>
          <w:lang w:val="en-US"/>
        </w:rPr>
      </w:pPr>
    </w:p>
    <w:p w14:paraId="4897907B" w14:textId="77777777" w:rsidR="00F32407" w:rsidRDefault="00F32407" w:rsidP="001262B1">
      <w:pPr>
        <w:autoSpaceDE w:val="0"/>
        <w:autoSpaceDN w:val="0"/>
        <w:adjustRightInd w:val="0"/>
        <w:spacing w:line="276" w:lineRule="auto"/>
        <w:rPr>
          <w:rFonts w:cstheme="minorHAnsi"/>
          <w:b/>
          <w:bCs/>
          <w:i/>
          <w:iCs/>
          <w:color w:val="414142"/>
          <w:lang w:val="en-US"/>
        </w:rPr>
      </w:pPr>
    </w:p>
    <w:p w14:paraId="798EA8A1" w14:textId="77777777" w:rsidR="00F32407" w:rsidRDefault="00F32407" w:rsidP="001262B1">
      <w:pPr>
        <w:autoSpaceDE w:val="0"/>
        <w:autoSpaceDN w:val="0"/>
        <w:adjustRightInd w:val="0"/>
        <w:spacing w:line="276" w:lineRule="auto"/>
        <w:rPr>
          <w:rFonts w:cstheme="minorHAnsi"/>
          <w:b/>
          <w:bCs/>
          <w:i/>
          <w:iCs/>
          <w:color w:val="414142"/>
          <w:lang w:val="en-US"/>
        </w:rPr>
      </w:pPr>
    </w:p>
    <w:p w14:paraId="70E8228B" w14:textId="77777777" w:rsidR="00F32407" w:rsidRDefault="00F32407" w:rsidP="001262B1">
      <w:pPr>
        <w:autoSpaceDE w:val="0"/>
        <w:autoSpaceDN w:val="0"/>
        <w:adjustRightInd w:val="0"/>
        <w:spacing w:line="276" w:lineRule="auto"/>
        <w:rPr>
          <w:rFonts w:cstheme="minorHAnsi"/>
          <w:b/>
          <w:bCs/>
          <w:i/>
          <w:iCs/>
          <w:color w:val="414142"/>
          <w:lang w:val="en-US"/>
        </w:rPr>
      </w:pPr>
    </w:p>
    <w:p w14:paraId="14822AA8" w14:textId="77777777" w:rsidR="00F32407" w:rsidRDefault="00F32407" w:rsidP="001262B1">
      <w:pPr>
        <w:autoSpaceDE w:val="0"/>
        <w:autoSpaceDN w:val="0"/>
        <w:adjustRightInd w:val="0"/>
        <w:spacing w:line="276" w:lineRule="auto"/>
        <w:rPr>
          <w:rFonts w:cstheme="minorHAnsi"/>
          <w:b/>
          <w:bCs/>
          <w:i/>
          <w:iCs/>
          <w:color w:val="414142"/>
          <w:lang w:val="en-US"/>
        </w:rPr>
      </w:pPr>
    </w:p>
    <w:p w14:paraId="60AB21C2" w14:textId="77777777" w:rsidR="00F32407" w:rsidRDefault="00F32407" w:rsidP="001262B1">
      <w:pPr>
        <w:autoSpaceDE w:val="0"/>
        <w:autoSpaceDN w:val="0"/>
        <w:adjustRightInd w:val="0"/>
        <w:spacing w:line="276" w:lineRule="auto"/>
        <w:rPr>
          <w:rFonts w:cstheme="minorHAnsi"/>
          <w:b/>
          <w:bCs/>
          <w:i/>
          <w:iCs/>
          <w:color w:val="414142"/>
          <w:lang w:val="en-US"/>
        </w:rPr>
      </w:pPr>
    </w:p>
    <w:p w14:paraId="203AE832" w14:textId="77777777" w:rsidR="00F32407" w:rsidRDefault="00F32407" w:rsidP="001262B1">
      <w:pPr>
        <w:autoSpaceDE w:val="0"/>
        <w:autoSpaceDN w:val="0"/>
        <w:adjustRightInd w:val="0"/>
        <w:spacing w:line="276" w:lineRule="auto"/>
        <w:rPr>
          <w:rFonts w:cstheme="minorHAnsi"/>
          <w:b/>
          <w:bCs/>
          <w:i/>
          <w:iCs/>
          <w:color w:val="414142"/>
          <w:lang w:val="en-US"/>
        </w:rPr>
      </w:pPr>
    </w:p>
    <w:p w14:paraId="0EEA7C0A" w14:textId="77777777" w:rsidR="00F32407" w:rsidRDefault="00F32407" w:rsidP="001262B1">
      <w:pPr>
        <w:autoSpaceDE w:val="0"/>
        <w:autoSpaceDN w:val="0"/>
        <w:adjustRightInd w:val="0"/>
        <w:spacing w:line="276" w:lineRule="auto"/>
        <w:rPr>
          <w:rFonts w:cstheme="minorHAnsi"/>
          <w:b/>
          <w:bCs/>
          <w:i/>
          <w:iCs/>
          <w:color w:val="414142"/>
          <w:lang w:val="en-US"/>
        </w:rPr>
      </w:pPr>
    </w:p>
    <w:p w14:paraId="54A5561C" w14:textId="77777777" w:rsidR="00F32407" w:rsidRDefault="00F32407" w:rsidP="001262B1">
      <w:pPr>
        <w:autoSpaceDE w:val="0"/>
        <w:autoSpaceDN w:val="0"/>
        <w:adjustRightInd w:val="0"/>
        <w:spacing w:line="276" w:lineRule="auto"/>
        <w:rPr>
          <w:rFonts w:cstheme="minorHAnsi"/>
          <w:b/>
          <w:bCs/>
          <w:i/>
          <w:iCs/>
          <w:color w:val="414142"/>
          <w:lang w:val="en-US"/>
        </w:rPr>
      </w:pPr>
    </w:p>
    <w:p w14:paraId="65E55F24" w14:textId="77777777" w:rsidR="00F32407" w:rsidRDefault="00F32407" w:rsidP="001262B1">
      <w:pPr>
        <w:autoSpaceDE w:val="0"/>
        <w:autoSpaceDN w:val="0"/>
        <w:adjustRightInd w:val="0"/>
        <w:spacing w:line="276" w:lineRule="auto"/>
        <w:rPr>
          <w:rFonts w:cstheme="minorHAnsi"/>
          <w:b/>
          <w:bCs/>
          <w:i/>
          <w:iCs/>
          <w:color w:val="414142"/>
          <w:lang w:val="en-US"/>
        </w:rPr>
      </w:pPr>
    </w:p>
    <w:p w14:paraId="7D1FBF4D" w14:textId="77777777" w:rsidR="000C3FCD" w:rsidRDefault="000C3FCD" w:rsidP="001262B1">
      <w:pPr>
        <w:autoSpaceDE w:val="0"/>
        <w:autoSpaceDN w:val="0"/>
        <w:adjustRightInd w:val="0"/>
        <w:spacing w:line="276" w:lineRule="auto"/>
        <w:rPr>
          <w:rFonts w:cstheme="minorHAnsi"/>
          <w:b/>
          <w:bCs/>
          <w:i/>
          <w:iCs/>
          <w:color w:val="414142"/>
          <w:lang w:val="en-US"/>
        </w:rPr>
      </w:pPr>
    </w:p>
    <w:p w14:paraId="45FAEE13" w14:textId="77777777" w:rsidR="000C3FCD" w:rsidRPr="00A2378C" w:rsidRDefault="000C3FCD" w:rsidP="00A2378C">
      <w:pPr>
        <w:pStyle w:val="Heading2"/>
        <w:rPr>
          <w:rFonts w:ascii="Arial" w:hAnsi="Arial" w:cs="Arial"/>
          <w:b/>
          <w:bCs/>
          <w:sz w:val="20"/>
          <w:szCs w:val="20"/>
          <w:lang w:val="en-US"/>
        </w:rPr>
      </w:pPr>
      <w:bookmarkStart w:id="20" w:name="_Toc29492278"/>
      <w:r w:rsidRPr="00A2378C">
        <w:rPr>
          <w:rFonts w:ascii="Arial" w:hAnsi="Arial" w:cs="Arial"/>
          <w:b/>
          <w:bCs/>
          <w:sz w:val="20"/>
          <w:szCs w:val="20"/>
          <w:lang w:val="en-US"/>
        </w:rPr>
        <w:lastRenderedPageBreak/>
        <w:t>Annexure 3</w:t>
      </w:r>
      <w:bookmarkEnd w:id="20"/>
    </w:p>
    <w:p w14:paraId="468C278B" w14:textId="77777777" w:rsidR="000C3FCD" w:rsidRPr="00A2378C" w:rsidRDefault="000C3FCD" w:rsidP="00A2378C">
      <w:pPr>
        <w:pStyle w:val="Heading2"/>
        <w:rPr>
          <w:rFonts w:ascii="Arial" w:hAnsi="Arial" w:cs="Arial"/>
          <w:b/>
          <w:bCs/>
          <w:sz w:val="20"/>
          <w:szCs w:val="20"/>
          <w:lang w:val="en-US"/>
        </w:rPr>
      </w:pPr>
      <w:bookmarkStart w:id="21" w:name="_Toc29492279"/>
      <w:r w:rsidRPr="00A2378C">
        <w:rPr>
          <w:rFonts w:ascii="Arial" w:hAnsi="Arial" w:cs="Arial"/>
          <w:b/>
          <w:bCs/>
          <w:sz w:val="20"/>
          <w:szCs w:val="20"/>
          <w:lang w:val="en-US"/>
        </w:rPr>
        <w:t>CASE ACTION PLANNING GUIDELINES</w:t>
      </w:r>
      <w:bookmarkEnd w:id="21"/>
    </w:p>
    <w:p w14:paraId="09D5D4C5" w14:textId="77777777" w:rsidR="000C3FCD" w:rsidRDefault="000C3FCD" w:rsidP="001262B1">
      <w:pPr>
        <w:autoSpaceDE w:val="0"/>
        <w:autoSpaceDN w:val="0"/>
        <w:adjustRightInd w:val="0"/>
        <w:spacing w:line="276" w:lineRule="auto"/>
        <w:rPr>
          <w:rFonts w:cstheme="minorHAnsi"/>
          <w:color w:val="414142"/>
          <w:lang w:val="en-US"/>
        </w:rPr>
      </w:pPr>
    </w:p>
    <w:p w14:paraId="6B5031CD" w14:textId="1E8BE229" w:rsidR="000C3FCD" w:rsidRPr="00F32407" w:rsidRDefault="000C3FCD" w:rsidP="001262B1">
      <w:pPr>
        <w:autoSpaceDE w:val="0"/>
        <w:autoSpaceDN w:val="0"/>
        <w:adjustRightInd w:val="0"/>
        <w:spacing w:line="276" w:lineRule="auto"/>
        <w:rPr>
          <w:rFonts w:ascii="Arial" w:hAnsi="Arial" w:cs="Arial"/>
        </w:rPr>
      </w:pPr>
      <w:r w:rsidRPr="00F32407">
        <w:rPr>
          <w:rFonts w:ascii="Arial" w:hAnsi="Arial" w:cs="Arial"/>
        </w:rPr>
        <w:t xml:space="preserve">Develop understanding </w:t>
      </w:r>
      <w:r w:rsidR="00F32407">
        <w:rPr>
          <w:rFonts w:ascii="Arial" w:hAnsi="Arial" w:cs="Arial"/>
        </w:rPr>
        <w:t>of</w:t>
      </w:r>
      <w:r w:rsidRPr="00F32407">
        <w:rPr>
          <w:rFonts w:ascii="Arial" w:hAnsi="Arial" w:cs="Arial"/>
        </w:rPr>
        <w:t xml:space="preserve"> the following</w:t>
      </w:r>
      <w:r w:rsidR="00F32407">
        <w:rPr>
          <w:rFonts w:ascii="Arial" w:hAnsi="Arial" w:cs="Arial"/>
        </w:rPr>
        <w:t xml:space="preserve"> steps</w:t>
      </w:r>
      <w:r w:rsidRPr="00F32407">
        <w:rPr>
          <w:rFonts w:ascii="Arial" w:hAnsi="Arial" w:cs="Arial"/>
        </w:rPr>
        <w:t>:</w:t>
      </w:r>
    </w:p>
    <w:p w14:paraId="7E937410" w14:textId="77777777" w:rsidR="000C3FCD" w:rsidRPr="00F32407" w:rsidRDefault="000C3FCD" w:rsidP="001262B1">
      <w:pPr>
        <w:autoSpaceDE w:val="0"/>
        <w:autoSpaceDN w:val="0"/>
        <w:adjustRightInd w:val="0"/>
        <w:spacing w:line="276" w:lineRule="auto"/>
        <w:rPr>
          <w:rFonts w:ascii="Arial" w:hAnsi="Arial" w:cs="Arial"/>
        </w:rPr>
      </w:pPr>
    </w:p>
    <w:p w14:paraId="79D88DE8" w14:textId="22145028" w:rsidR="000C3FCD" w:rsidRPr="00F32407" w:rsidRDefault="000C3FCD" w:rsidP="0081278A">
      <w:pPr>
        <w:pStyle w:val="ListParagraph"/>
        <w:numPr>
          <w:ilvl w:val="0"/>
          <w:numId w:val="13"/>
        </w:numPr>
        <w:autoSpaceDE w:val="0"/>
        <w:autoSpaceDN w:val="0"/>
        <w:adjustRightInd w:val="0"/>
        <w:spacing w:line="276" w:lineRule="auto"/>
        <w:jc w:val="both"/>
        <w:rPr>
          <w:rFonts w:ascii="Arial" w:hAnsi="Arial" w:cs="Arial"/>
        </w:rPr>
      </w:pPr>
      <w:r w:rsidRPr="00F32407">
        <w:rPr>
          <w:rFonts w:ascii="Arial" w:hAnsi="Arial" w:cs="Arial"/>
        </w:rPr>
        <w:t xml:space="preserve">Evaluate the </w:t>
      </w:r>
      <w:r w:rsidR="00956C55">
        <w:rPr>
          <w:rFonts w:ascii="Arial" w:hAnsi="Arial" w:cs="Arial"/>
        </w:rPr>
        <w:t>child/adolescent/adult</w:t>
      </w:r>
      <w:r w:rsidRPr="00F32407">
        <w:rPr>
          <w:rFonts w:ascii="Arial" w:hAnsi="Arial" w:cs="Arial"/>
        </w:rPr>
        <w:t xml:space="preserve"> survivor’s needs according to the four main areas (safety and medical treatment as the pri</w:t>
      </w:r>
      <w:r w:rsidR="00F32407">
        <w:rPr>
          <w:rFonts w:ascii="Arial" w:hAnsi="Arial" w:cs="Arial"/>
        </w:rPr>
        <w:t>ority).</w:t>
      </w:r>
    </w:p>
    <w:p w14:paraId="03C9067B" w14:textId="0053CCBA" w:rsidR="000C3FCD" w:rsidRPr="00F32407" w:rsidRDefault="000C3FCD" w:rsidP="0081278A">
      <w:pPr>
        <w:pStyle w:val="ListParagraph"/>
        <w:numPr>
          <w:ilvl w:val="0"/>
          <w:numId w:val="13"/>
        </w:numPr>
        <w:autoSpaceDE w:val="0"/>
        <w:autoSpaceDN w:val="0"/>
        <w:adjustRightInd w:val="0"/>
        <w:spacing w:line="276" w:lineRule="auto"/>
        <w:jc w:val="both"/>
        <w:rPr>
          <w:rFonts w:ascii="Arial" w:hAnsi="Arial" w:cs="Arial"/>
        </w:rPr>
      </w:pPr>
      <w:r w:rsidRPr="00F32407">
        <w:rPr>
          <w:rFonts w:ascii="Arial" w:hAnsi="Arial" w:cs="Arial"/>
        </w:rPr>
        <w:t>Explain options for service providers</w:t>
      </w:r>
      <w:r w:rsidR="00F32407">
        <w:rPr>
          <w:rFonts w:ascii="Arial" w:hAnsi="Arial" w:cs="Arial"/>
        </w:rPr>
        <w:t xml:space="preserve"> to help meet the </w:t>
      </w:r>
      <w:r w:rsidR="005857C6">
        <w:rPr>
          <w:rFonts w:ascii="Arial" w:hAnsi="Arial" w:cs="Arial"/>
        </w:rPr>
        <w:t xml:space="preserve">child/adolescent/adult’s </w:t>
      </w:r>
      <w:r w:rsidR="00F32407">
        <w:rPr>
          <w:rFonts w:ascii="Arial" w:hAnsi="Arial" w:cs="Arial"/>
        </w:rPr>
        <w:t>needs.</w:t>
      </w:r>
    </w:p>
    <w:p w14:paraId="520A4046" w14:textId="29E1A5E8" w:rsidR="000C3FCD" w:rsidRPr="00F32407" w:rsidRDefault="000C3FCD" w:rsidP="0081278A">
      <w:pPr>
        <w:pStyle w:val="ListParagraph"/>
        <w:numPr>
          <w:ilvl w:val="0"/>
          <w:numId w:val="13"/>
        </w:numPr>
        <w:autoSpaceDE w:val="0"/>
        <w:autoSpaceDN w:val="0"/>
        <w:adjustRightInd w:val="0"/>
        <w:spacing w:line="276" w:lineRule="auto"/>
        <w:jc w:val="both"/>
        <w:rPr>
          <w:rFonts w:ascii="Arial" w:hAnsi="Arial" w:cs="Arial"/>
        </w:rPr>
      </w:pPr>
      <w:r w:rsidRPr="00F32407">
        <w:rPr>
          <w:rFonts w:ascii="Arial" w:hAnsi="Arial" w:cs="Arial"/>
        </w:rPr>
        <w:t xml:space="preserve">Make plans jointly with the survivor explaining how he/she will be referred safely (e.g., who will go with the </w:t>
      </w:r>
      <w:r w:rsidR="00956C55">
        <w:rPr>
          <w:rFonts w:ascii="Arial" w:hAnsi="Arial" w:cs="Arial"/>
        </w:rPr>
        <w:t>child/adolescent/adult</w:t>
      </w:r>
      <w:r w:rsidRPr="00F32407">
        <w:rPr>
          <w:rFonts w:ascii="Arial" w:hAnsi="Arial" w:cs="Arial"/>
        </w:rPr>
        <w:t xml:space="preserve"> survivor</w:t>
      </w:r>
      <w:r w:rsidR="00F32407">
        <w:rPr>
          <w:rFonts w:ascii="Arial" w:hAnsi="Arial" w:cs="Arial"/>
        </w:rPr>
        <w:t>).</w:t>
      </w:r>
    </w:p>
    <w:p w14:paraId="6E50A1FB" w14:textId="50A680CF" w:rsidR="000C3FCD" w:rsidRPr="00F32407" w:rsidRDefault="000C3FCD" w:rsidP="0081278A">
      <w:pPr>
        <w:pStyle w:val="ListParagraph"/>
        <w:numPr>
          <w:ilvl w:val="0"/>
          <w:numId w:val="13"/>
        </w:numPr>
        <w:autoSpaceDE w:val="0"/>
        <w:autoSpaceDN w:val="0"/>
        <w:adjustRightInd w:val="0"/>
        <w:spacing w:line="276" w:lineRule="auto"/>
        <w:jc w:val="both"/>
        <w:rPr>
          <w:rFonts w:ascii="Arial" w:hAnsi="Arial" w:cs="Arial"/>
        </w:rPr>
      </w:pPr>
      <w:r w:rsidRPr="00F32407">
        <w:rPr>
          <w:rFonts w:ascii="Arial" w:hAnsi="Arial" w:cs="Arial"/>
        </w:rPr>
        <w:t xml:space="preserve">Agree with the </w:t>
      </w:r>
      <w:r w:rsidR="00956C55">
        <w:rPr>
          <w:rFonts w:ascii="Arial" w:hAnsi="Arial" w:cs="Arial"/>
        </w:rPr>
        <w:t>child/adolescent/adult</w:t>
      </w:r>
      <w:r w:rsidRPr="00F32407">
        <w:rPr>
          <w:rFonts w:ascii="Arial" w:hAnsi="Arial" w:cs="Arial"/>
        </w:rPr>
        <w:t xml:space="preserve"> and caregiver which information will be shared with </w:t>
      </w:r>
      <w:r w:rsidR="00F32407">
        <w:rPr>
          <w:rFonts w:ascii="Arial" w:hAnsi="Arial" w:cs="Arial"/>
        </w:rPr>
        <w:t>the different referral agencies.</w:t>
      </w:r>
    </w:p>
    <w:p w14:paraId="2663113F" w14:textId="1EA87106" w:rsidR="000C3FCD" w:rsidRPr="00F32407" w:rsidRDefault="000C3FCD" w:rsidP="0081278A">
      <w:pPr>
        <w:pStyle w:val="ListParagraph"/>
        <w:numPr>
          <w:ilvl w:val="0"/>
          <w:numId w:val="13"/>
        </w:numPr>
        <w:autoSpaceDE w:val="0"/>
        <w:autoSpaceDN w:val="0"/>
        <w:adjustRightInd w:val="0"/>
        <w:spacing w:line="276" w:lineRule="auto"/>
        <w:jc w:val="both"/>
        <w:rPr>
          <w:rFonts w:ascii="Arial" w:hAnsi="Arial" w:cs="Arial"/>
        </w:rPr>
      </w:pPr>
      <w:r w:rsidRPr="00F32407">
        <w:rPr>
          <w:rFonts w:ascii="Arial" w:hAnsi="Arial" w:cs="Arial"/>
        </w:rPr>
        <w:t xml:space="preserve">Obtain informed consent/assent correctly from the right </w:t>
      </w:r>
      <w:r w:rsidR="00F32407">
        <w:rPr>
          <w:rFonts w:ascii="Arial" w:hAnsi="Arial" w:cs="Arial"/>
        </w:rPr>
        <w:t>person (</w:t>
      </w:r>
      <w:r w:rsidR="006F4D9C">
        <w:rPr>
          <w:rFonts w:ascii="Arial" w:hAnsi="Arial" w:cs="Arial"/>
        </w:rPr>
        <w:t>child/adolescent/adult</w:t>
      </w:r>
      <w:r w:rsidR="006F4D9C" w:rsidRPr="00F32407">
        <w:rPr>
          <w:rFonts w:ascii="Arial" w:hAnsi="Arial" w:cs="Arial"/>
        </w:rPr>
        <w:t xml:space="preserve"> </w:t>
      </w:r>
      <w:r w:rsidR="00F32407">
        <w:rPr>
          <w:rFonts w:ascii="Arial" w:hAnsi="Arial" w:cs="Arial"/>
        </w:rPr>
        <w:t>and/or caregiver).</w:t>
      </w:r>
    </w:p>
    <w:p w14:paraId="4199697D" w14:textId="4926D659" w:rsidR="000C3FCD" w:rsidRPr="00F32407" w:rsidRDefault="000C3FCD" w:rsidP="0081278A">
      <w:pPr>
        <w:pStyle w:val="ListParagraph"/>
        <w:numPr>
          <w:ilvl w:val="0"/>
          <w:numId w:val="13"/>
        </w:numPr>
        <w:autoSpaceDE w:val="0"/>
        <w:autoSpaceDN w:val="0"/>
        <w:adjustRightInd w:val="0"/>
        <w:spacing w:line="276" w:lineRule="auto"/>
        <w:jc w:val="both"/>
        <w:rPr>
          <w:rFonts w:ascii="Arial" w:hAnsi="Arial" w:cs="Arial"/>
        </w:rPr>
      </w:pPr>
      <w:r w:rsidRPr="00F32407">
        <w:rPr>
          <w:rFonts w:ascii="Arial" w:hAnsi="Arial" w:cs="Arial"/>
        </w:rPr>
        <w:t>Provide a full and complete explanation of the options for help, as well as risks and benefits, wha</w:t>
      </w:r>
      <w:r w:rsidR="00F32407">
        <w:rPr>
          <w:rFonts w:ascii="Arial" w:hAnsi="Arial" w:cs="Arial"/>
        </w:rPr>
        <w:t>t will happen, etc.</w:t>
      </w:r>
    </w:p>
    <w:p w14:paraId="3570C4D1" w14:textId="1F23FDC6" w:rsidR="000C3FCD" w:rsidRPr="00F32407" w:rsidRDefault="000C3FCD" w:rsidP="0081278A">
      <w:pPr>
        <w:pStyle w:val="ListParagraph"/>
        <w:numPr>
          <w:ilvl w:val="0"/>
          <w:numId w:val="13"/>
        </w:numPr>
        <w:autoSpaceDE w:val="0"/>
        <w:autoSpaceDN w:val="0"/>
        <w:adjustRightInd w:val="0"/>
        <w:spacing w:line="276" w:lineRule="auto"/>
        <w:jc w:val="both"/>
        <w:rPr>
          <w:rFonts w:ascii="Arial" w:hAnsi="Arial" w:cs="Arial"/>
        </w:rPr>
      </w:pPr>
      <w:r w:rsidRPr="00F32407">
        <w:rPr>
          <w:rFonts w:ascii="Arial" w:hAnsi="Arial" w:cs="Arial"/>
        </w:rPr>
        <w:t xml:space="preserve">Document the action plan and provide the client with a copy </w:t>
      </w:r>
      <w:r w:rsidR="00F32407">
        <w:rPr>
          <w:rFonts w:ascii="Arial" w:hAnsi="Arial" w:cs="Arial"/>
        </w:rPr>
        <w:t>(if safe and possible to do so).</w:t>
      </w:r>
    </w:p>
    <w:p w14:paraId="423B48B0" w14:textId="107F5796" w:rsidR="000C3FCD" w:rsidRPr="00F32407" w:rsidRDefault="00F32407" w:rsidP="0081278A">
      <w:pPr>
        <w:pStyle w:val="ListParagraph"/>
        <w:numPr>
          <w:ilvl w:val="0"/>
          <w:numId w:val="13"/>
        </w:numPr>
        <w:autoSpaceDE w:val="0"/>
        <w:autoSpaceDN w:val="0"/>
        <w:adjustRightInd w:val="0"/>
        <w:spacing w:line="276" w:lineRule="auto"/>
        <w:jc w:val="both"/>
        <w:rPr>
          <w:rFonts w:ascii="Arial" w:hAnsi="Arial" w:cs="Arial"/>
        </w:rPr>
      </w:pPr>
      <w:r>
        <w:rPr>
          <w:rFonts w:ascii="Arial" w:hAnsi="Arial" w:cs="Arial"/>
        </w:rPr>
        <w:t>Make a follow-up appointment.</w:t>
      </w:r>
    </w:p>
    <w:p w14:paraId="77605BB4" w14:textId="47FB533C" w:rsidR="000C3FCD" w:rsidRPr="00F32407" w:rsidRDefault="000C3FCD" w:rsidP="0081278A">
      <w:pPr>
        <w:pStyle w:val="ListParagraph"/>
        <w:numPr>
          <w:ilvl w:val="0"/>
          <w:numId w:val="13"/>
        </w:numPr>
        <w:autoSpaceDE w:val="0"/>
        <w:autoSpaceDN w:val="0"/>
        <w:adjustRightInd w:val="0"/>
        <w:spacing w:line="276" w:lineRule="auto"/>
        <w:jc w:val="both"/>
        <w:rPr>
          <w:rFonts w:ascii="Arial" w:hAnsi="Arial" w:cs="Arial"/>
        </w:rPr>
      </w:pPr>
      <w:r w:rsidRPr="00F32407">
        <w:rPr>
          <w:rFonts w:ascii="Arial" w:hAnsi="Arial" w:cs="Arial"/>
        </w:rPr>
        <w:t>Consult with your superv</w:t>
      </w:r>
      <w:r w:rsidR="00F32407">
        <w:rPr>
          <w:rFonts w:ascii="Arial" w:hAnsi="Arial" w:cs="Arial"/>
        </w:rPr>
        <w:t>isor regarding urgent safety con</w:t>
      </w:r>
      <w:r w:rsidRPr="00F32407">
        <w:rPr>
          <w:rFonts w:ascii="Arial" w:hAnsi="Arial" w:cs="Arial"/>
        </w:rPr>
        <w:t>cerns raised during the assessment interview and case ac</w:t>
      </w:r>
      <w:r w:rsidR="00F32407">
        <w:rPr>
          <w:rFonts w:ascii="Arial" w:hAnsi="Arial" w:cs="Arial"/>
        </w:rPr>
        <w:t>tion planning process.</w:t>
      </w:r>
    </w:p>
    <w:p w14:paraId="46AB0B71" w14:textId="77777777" w:rsidR="000C3FCD" w:rsidRDefault="000C3FCD" w:rsidP="001262B1">
      <w:pPr>
        <w:autoSpaceDE w:val="0"/>
        <w:autoSpaceDN w:val="0"/>
        <w:adjustRightInd w:val="0"/>
        <w:spacing w:line="276" w:lineRule="auto"/>
        <w:rPr>
          <w:rFonts w:ascii="AkzidenzGroteskBE-Regular" w:hAnsi="AkzidenzGroteskBE-Regular" w:cs="AkzidenzGroteskBE-Regular"/>
          <w:color w:val="414142"/>
          <w:lang w:val="en-US"/>
        </w:rPr>
      </w:pPr>
    </w:p>
    <w:p w14:paraId="5A2C7A59" w14:textId="1B71FDE4" w:rsidR="00F32407" w:rsidRPr="00F32407" w:rsidRDefault="00F32407" w:rsidP="00232F57">
      <w:pPr>
        <w:autoSpaceDE w:val="0"/>
        <w:autoSpaceDN w:val="0"/>
        <w:adjustRightInd w:val="0"/>
        <w:spacing w:line="276" w:lineRule="auto"/>
        <w:jc w:val="both"/>
        <w:rPr>
          <w:rFonts w:ascii="Arial" w:hAnsi="Arial" w:cs="Arial"/>
          <w:b/>
          <w:bCs/>
          <w:i/>
          <w:iCs/>
          <w:lang w:val="en-US"/>
        </w:rPr>
      </w:pPr>
      <w:r w:rsidRPr="00F32407">
        <w:rPr>
          <w:rFonts w:ascii="Arial" w:hAnsi="Arial" w:cs="Arial"/>
          <w:b/>
          <w:bCs/>
          <w:i/>
          <w:iCs/>
          <w:lang w:val="en-US"/>
        </w:rPr>
        <w:t xml:space="preserve">The above list is not exhaustive. More </w:t>
      </w:r>
      <w:r w:rsidR="00232F57">
        <w:rPr>
          <w:rFonts w:ascii="Arial" w:hAnsi="Arial" w:cs="Arial"/>
          <w:b/>
          <w:bCs/>
          <w:i/>
          <w:iCs/>
          <w:lang w:val="en-US"/>
        </w:rPr>
        <w:t>steps</w:t>
      </w:r>
      <w:r w:rsidRPr="00F32407">
        <w:rPr>
          <w:rFonts w:ascii="Arial" w:hAnsi="Arial" w:cs="Arial"/>
          <w:b/>
          <w:bCs/>
          <w:i/>
          <w:iCs/>
          <w:lang w:val="en-US"/>
        </w:rPr>
        <w:t xml:space="preserve"> can be added to make the </w:t>
      </w:r>
      <w:r w:rsidR="00232F57">
        <w:rPr>
          <w:rFonts w:ascii="Arial" w:hAnsi="Arial" w:cs="Arial"/>
          <w:b/>
          <w:bCs/>
          <w:i/>
          <w:iCs/>
          <w:lang w:val="en-US"/>
        </w:rPr>
        <w:t>planning process</w:t>
      </w:r>
      <w:r w:rsidRPr="00F32407">
        <w:rPr>
          <w:rFonts w:ascii="Arial" w:hAnsi="Arial" w:cs="Arial"/>
          <w:b/>
          <w:bCs/>
          <w:i/>
          <w:iCs/>
          <w:lang w:val="en-US"/>
        </w:rPr>
        <w:t xml:space="preserve"> more meaningful, indicative and comprehensive</w:t>
      </w:r>
      <w:r>
        <w:rPr>
          <w:rFonts w:ascii="Arial" w:hAnsi="Arial" w:cs="Arial"/>
          <w:b/>
          <w:bCs/>
          <w:i/>
          <w:iCs/>
          <w:lang w:val="en-US"/>
        </w:rPr>
        <w:t>.</w:t>
      </w:r>
    </w:p>
    <w:p w14:paraId="57551BEF" w14:textId="77777777" w:rsidR="000C3FCD" w:rsidRDefault="000C3FCD" w:rsidP="001262B1">
      <w:pPr>
        <w:autoSpaceDE w:val="0"/>
        <w:autoSpaceDN w:val="0"/>
        <w:adjustRightInd w:val="0"/>
        <w:spacing w:line="276" w:lineRule="auto"/>
        <w:rPr>
          <w:rFonts w:ascii="AkzidenzGroteskBE-Regular" w:hAnsi="AkzidenzGroteskBE-Regular" w:cs="AkzidenzGroteskBE-Regular"/>
          <w:color w:val="414142"/>
          <w:lang w:val="en-US"/>
        </w:rPr>
      </w:pPr>
    </w:p>
    <w:p w14:paraId="771D7829" w14:textId="77777777" w:rsidR="000C3FCD" w:rsidRDefault="000C3FCD" w:rsidP="001262B1">
      <w:pPr>
        <w:autoSpaceDE w:val="0"/>
        <w:autoSpaceDN w:val="0"/>
        <w:adjustRightInd w:val="0"/>
        <w:spacing w:line="276" w:lineRule="auto"/>
        <w:rPr>
          <w:rFonts w:ascii="AkzidenzGroteskBE-Regular" w:hAnsi="AkzidenzGroteskBE-Regular" w:cs="AkzidenzGroteskBE-Regular"/>
          <w:color w:val="414142"/>
          <w:lang w:val="en-US"/>
        </w:rPr>
      </w:pPr>
    </w:p>
    <w:p w14:paraId="4097C304" w14:textId="77777777" w:rsidR="000C3FCD" w:rsidRDefault="000C3FCD" w:rsidP="001262B1">
      <w:pPr>
        <w:autoSpaceDE w:val="0"/>
        <w:autoSpaceDN w:val="0"/>
        <w:adjustRightInd w:val="0"/>
        <w:spacing w:line="276" w:lineRule="auto"/>
        <w:rPr>
          <w:rFonts w:ascii="AkzidenzGroteskBE-Regular" w:hAnsi="AkzidenzGroteskBE-Regular" w:cs="AkzidenzGroteskBE-Regular"/>
          <w:color w:val="414142"/>
          <w:lang w:val="en-US"/>
        </w:rPr>
      </w:pPr>
    </w:p>
    <w:p w14:paraId="19214FB1" w14:textId="77777777" w:rsidR="000C3FCD" w:rsidRDefault="000C3FCD" w:rsidP="001262B1">
      <w:pPr>
        <w:autoSpaceDE w:val="0"/>
        <w:autoSpaceDN w:val="0"/>
        <w:adjustRightInd w:val="0"/>
        <w:spacing w:line="276" w:lineRule="auto"/>
        <w:rPr>
          <w:rFonts w:ascii="AkzidenzGroteskBE-Regular" w:hAnsi="AkzidenzGroteskBE-Regular" w:cs="AkzidenzGroteskBE-Regular"/>
          <w:color w:val="414142"/>
          <w:lang w:val="en-US"/>
        </w:rPr>
      </w:pPr>
    </w:p>
    <w:p w14:paraId="2DFAE79C" w14:textId="77777777" w:rsidR="000C3FCD" w:rsidRDefault="000C3FCD" w:rsidP="001262B1">
      <w:pPr>
        <w:autoSpaceDE w:val="0"/>
        <w:autoSpaceDN w:val="0"/>
        <w:adjustRightInd w:val="0"/>
        <w:spacing w:line="276" w:lineRule="auto"/>
        <w:rPr>
          <w:rFonts w:ascii="AkzidenzGroteskBE-Regular" w:hAnsi="AkzidenzGroteskBE-Regular" w:cs="AkzidenzGroteskBE-Regular"/>
          <w:color w:val="414142"/>
          <w:lang w:val="en-US"/>
        </w:rPr>
      </w:pPr>
    </w:p>
    <w:p w14:paraId="0D9408E4" w14:textId="77777777" w:rsidR="000C3FCD" w:rsidRDefault="000C3FCD" w:rsidP="001262B1">
      <w:pPr>
        <w:autoSpaceDE w:val="0"/>
        <w:autoSpaceDN w:val="0"/>
        <w:adjustRightInd w:val="0"/>
        <w:spacing w:line="276" w:lineRule="auto"/>
        <w:rPr>
          <w:rFonts w:ascii="AkzidenzGroteskBE-Regular" w:hAnsi="AkzidenzGroteskBE-Regular" w:cs="AkzidenzGroteskBE-Regular"/>
          <w:color w:val="414142"/>
          <w:lang w:val="en-US"/>
        </w:rPr>
      </w:pPr>
    </w:p>
    <w:p w14:paraId="0325D5AB" w14:textId="77777777" w:rsidR="000C3FCD" w:rsidRDefault="000C3FCD" w:rsidP="001262B1">
      <w:pPr>
        <w:autoSpaceDE w:val="0"/>
        <w:autoSpaceDN w:val="0"/>
        <w:adjustRightInd w:val="0"/>
        <w:spacing w:line="276" w:lineRule="auto"/>
        <w:rPr>
          <w:rFonts w:ascii="AkzidenzGroteskBE-Regular" w:hAnsi="AkzidenzGroteskBE-Regular" w:cs="AkzidenzGroteskBE-Regular"/>
          <w:color w:val="414142"/>
          <w:lang w:val="en-US"/>
        </w:rPr>
      </w:pPr>
    </w:p>
    <w:p w14:paraId="5D82B57F" w14:textId="77777777" w:rsidR="000C3FCD" w:rsidRDefault="000C3FCD" w:rsidP="001262B1">
      <w:pPr>
        <w:autoSpaceDE w:val="0"/>
        <w:autoSpaceDN w:val="0"/>
        <w:adjustRightInd w:val="0"/>
        <w:spacing w:line="276" w:lineRule="auto"/>
        <w:rPr>
          <w:rFonts w:ascii="AkzidenzGroteskBE-Regular" w:hAnsi="AkzidenzGroteskBE-Regular" w:cs="AkzidenzGroteskBE-Regular"/>
          <w:color w:val="414142"/>
          <w:lang w:val="en-US"/>
        </w:rPr>
      </w:pPr>
    </w:p>
    <w:p w14:paraId="7A79A1B3" w14:textId="77777777" w:rsidR="000C3FCD" w:rsidRDefault="000C3FCD" w:rsidP="001262B1">
      <w:pPr>
        <w:autoSpaceDE w:val="0"/>
        <w:autoSpaceDN w:val="0"/>
        <w:adjustRightInd w:val="0"/>
        <w:spacing w:line="276" w:lineRule="auto"/>
        <w:rPr>
          <w:rFonts w:ascii="AkzidenzGroteskBE-Regular" w:hAnsi="AkzidenzGroteskBE-Regular" w:cs="AkzidenzGroteskBE-Regular"/>
          <w:color w:val="414142"/>
          <w:lang w:val="en-US"/>
        </w:rPr>
      </w:pPr>
    </w:p>
    <w:p w14:paraId="273D5BB2" w14:textId="77777777" w:rsidR="000C3FCD" w:rsidRDefault="000C3FCD" w:rsidP="001262B1">
      <w:pPr>
        <w:autoSpaceDE w:val="0"/>
        <w:autoSpaceDN w:val="0"/>
        <w:adjustRightInd w:val="0"/>
        <w:spacing w:line="276" w:lineRule="auto"/>
        <w:rPr>
          <w:rFonts w:ascii="AkzidenzGroteskBE-Regular" w:hAnsi="AkzidenzGroteskBE-Regular" w:cs="AkzidenzGroteskBE-Regular"/>
          <w:color w:val="414142"/>
          <w:lang w:val="en-US"/>
        </w:rPr>
      </w:pPr>
    </w:p>
    <w:p w14:paraId="0FB50C5A" w14:textId="77777777" w:rsidR="00F32407" w:rsidRDefault="00F32407" w:rsidP="001262B1">
      <w:pPr>
        <w:autoSpaceDE w:val="0"/>
        <w:autoSpaceDN w:val="0"/>
        <w:adjustRightInd w:val="0"/>
        <w:spacing w:line="276" w:lineRule="auto"/>
        <w:rPr>
          <w:rFonts w:ascii="AkzidenzGroteskBE-Regular" w:hAnsi="AkzidenzGroteskBE-Regular" w:cs="AkzidenzGroteskBE-Regular"/>
          <w:color w:val="414142"/>
          <w:lang w:val="en-US"/>
        </w:rPr>
      </w:pPr>
    </w:p>
    <w:p w14:paraId="2FA78D39" w14:textId="77777777" w:rsidR="00F32407" w:rsidRDefault="00F32407" w:rsidP="001262B1">
      <w:pPr>
        <w:autoSpaceDE w:val="0"/>
        <w:autoSpaceDN w:val="0"/>
        <w:adjustRightInd w:val="0"/>
        <w:spacing w:line="276" w:lineRule="auto"/>
        <w:rPr>
          <w:rFonts w:ascii="AkzidenzGroteskBE-Regular" w:hAnsi="AkzidenzGroteskBE-Regular" w:cs="AkzidenzGroteskBE-Regular"/>
          <w:color w:val="414142"/>
          <w:lang w:val="en-US"/>
        </w:rPr>
      </w:pPr>
    </w:p>
    <w:p w14:paraId="49E183D8" w14:textId="77777777" w:rsidR="00F32407" w:rsidRDefault="00F32407" w:rsidP="001262B1">
      <w:pPr>
        <w:autoSpaceDE w:val="0"/>
        <w:autoSpaceDN w:val="0"/>
        <w:adjustRightInd w:val="0"/>
        <w:spacing w:line="276" w:lineRule="auto"/>
        <w:rPr>
          <w:rFonts w:ascii="AkzidenzGroteskBE-Regular" w:hAnsi="AkzidenzGroteskBE-Regular" w:cs="AkzidenzGroteskBE-Regular"/>
          <w:color w:val="414142"/>
          <w:lang w:val="en-US"/>
        </w:rPr>
      </w:pPr>
    </w:p>
    <w:p w14:paraId="6B8BE1E3" w14:textId="77777777" w:rsidR="00F32407" w:rsidRDefault="00F32407" w:rsidP="001262B1">
      <w:pPr>
        <w:autoSpaceDE w:val="0"/>
        <w:autoSpaceDN w:val="0"/>
        <w:adjustRightInd w:val="0"/>
        <w:spacing w:line="276" w:lineRule="auto"/>
        <w:rPr>
          <w:rFonts w:ascii="AkzidenzGroteskBE-Regular" w:hAnsi="AkzidenzGroteskBE-Regular" w:cs="AkzidenzGroteskBE-Regular"/>
          <w:color w:val="414142"/>
          <w:lang w:val="en-US"/>
        </w:rPr>
      </w:pPr>
    </w:p>
    <w:p w14:paraId="7065BB4C" w14:textId="77777777" w:rsidR="00F32407" w:rsidRDefault="00F32407" w:rsidP="001262B1">
      <w:pPr>
        <w:autoSpaceDE w:val="0"/>
        <w:autoSpaceDN w:val="0"/>
        <w:adjustRightInd w:val="0"/>
        <w:spacing w:line="276" w:lineRule="auto"/>
        <w:rPr>
          <w:rFonts w:ascii="AkzidenzGroteskBE-Regular" w:hAnsi="AkzidenzGroteskBE-Regular" w:cs="AkzidenzGroteskBE-Regular"/>
          <w:color w:val="414142"/>
          <w:lang w:val="en-US"/>
        </w:rPr>
      </w:pPr>
    </w:p>
    <w:p w14:paraId="09CF39F0" w14:textId="77777777" w:rsidR="00F32407" w:rsidRDefault="00F32407" w:rsidP="001262B1">
      <w:pPr>
        <w:autoSpaceDE w:val="0"/>
        <w:autoSpaceDN w:val="0"/>
        <w:adjustRightInd w:val="0"/>
        <w:spacing w:line="276" w:lineRule="auto"/>
        <w:rPr>
          <w:rFonts w:ascii="AkzidenzGroteskBE-Regular" w:hAnsi="AkzidenzGroteskBE-Regular" w:cs="AkzidenzGroteskBE-Regular"/>
          <w:color w:val="414142"/>
          <w:lang w:val="en-US"/>
        </w:rPr>
      </w:pPr>
    </w:p>
    <w:p w14:paraId="6DEE723E" w14:textId="77777777" w:rsidR="00F32407" w:rsidRDefault="00F32407" w:rsidP="001262B1">
      <w:pPr>
        <w:autoSpaceDE w:val="0"/>
        <w:autoSpaceDN w:val="0"/>
        <w:adjustRightInd w:val="0"/>
        <w:spacing w:line="276" w:lineRule="auto"/>
        <w:rPr>
          <w:rFonts w:ascii="AkzidenzGroteskBE-Regular" w:hAnsi="AkzidenzGroteskBE-Regular" w:cs="AkzidenzGroteskBE-Regular"/>
          <w:color w:val="414142"/>
          <w:lang w:val="en-US"/>
        </w:rPr>
      </w:pPr>
    </w:p>
    <w:p w14:paraId="6FA1AE5B" w14:textId="77777777" w:rsidR="00F32407" w:rsidRDefault="00F32407" w:rsidP="001262B1">
      <w:pPr>
        <w:autoSpaceDE w:val="0"/>
        <w:autoSpaceDN w:val="0"/>
        <w:adjustRightInd w:val="0"/>
        <w:spacing w:line="276" w:lineRule="auto"/>
        <w:rPr>
          <w:rFonts w:ascii="AkzidenzGroteskBE-Regular" w:hAnsi="AkzidenzGroteskBE-Regular" w:cs="AkzidenzGroteskBE-Regular"/>
          <w:color w:val="414142"/>
          <w:lang w:val="en-US"/>
        </w:rPr>
      </w:pPr>
    </w:p>
    <w:p w14:paraId="28AAC063" w14:textId="77777777" w:rsidR="00F32407" w:rsidRDefault="00F32407" w:rsidP="001262B1">
      <w:pPr>
        <w:autoSpaceDE w:val="0"/>
        <w:autoSpaceDN w:val="0"/>
        <w:adjustRightInd w:val="0"/>
        <w:spacing w:line="276" w:lineRule="auto"/>
        <w:rPr>
          <w:rFonts w:ascii="AkzidenzGroteskBE-Regular" w:hAnsi="AkzidenzGroteskBE-Regular" w:cs="AkzidenzGroteskBE-Regular"/>
          <w:color w:val="414142"/>
          <w:lang w:val="en-US"/>
        </w:rPr>
      </w:pPr>
    </w:p>
    <w:p w14:paraId="39A35C06" w14:textId="77777777" w:rsidR="00F32407" w:rsidRDefault="00F32407" w:rsidP="001262B1">
      <w:pPr>
        <w:autoSpaceDE w:val="0"/>
        <w:autoSpaceDN w:val="0"/>
        <w:adjustRightInd w:val="0"/>
        <w:spacing w:line="276" w:lineRule="auto"/>
        <w:rPr>
          <w:rFonts w:ascii="AkzidenzGroteskBE-Regular" w:hAnsi="AkzidenzGroteskBE-Regular" w:cs="AkzidenzGroteskBE-Regular"/>
          <w:color w:val="414142"/>
          <w:lang w:val="en-US"/>
        </w:rPr>
      </w:pPr>
    </w:p>
    <w:p w14:paraId="4B0E25A6" w14:textId="77777777" w:rsidR="00F32407" w:rsidRDefault="00F32407" w:rsidP="001262B1">
      <w:pPr>
        <w:autoSpaceDE w:val="0"/>
        <w:autoSpaceDN w:val="0"/>
        <w:adjustRightInd w:val="0"/>
        <w:spacing w:line="276" w:lineRule="auto"/>
        <w:rPr>
          <w:rFonts w:ascii="AkzidenzGroteskBE-Regular" w:hAnsi="AkzidenzGroteskBE-Regular" w:cs="AkzidenzGroteskBE-Regular"/>
          <w:color w:val="414142"/>
          <w:lang w:val="en-US"/>
        </w:rPr>
      </w:pPr>
    </w:p>
    <w:p w14:paraId="78C7387A" w14:textId="77777777" w:rsidR="00F32407" w:rsidRDefault="00F32407" w:rsidP="001262B1">
      <w:pPr>
        <w:autoSpaceDE w:val="0"/>
        <w:autoSpaceDN w:val="0"/>
        <w:adjustRightInd w:val="0"/>
        <w:spacing w:line="276" w:lineRule="auto"/>
        <w:rPr>
          <w:rFonts w:ascii="AkzidenzGroteskBE-Regular" w:hAnsi="AkzidenzGroteskBE-Regular" w:cs="AkzidenzGroteskBE-Regular"/>
          <w:color w:val="414142"/>
          <w:lang w:val="en-US"/>
        </w:rPr>
      </w:pPr>
    </w:p>
    <w:p w14:paraId="4A62B2B5" w14:textId="77777777" w:rsidR="00F32407" w:rsidRDefault="00F32407" w:rsidP="001262B1">
      <w:pPr>
        <w:autoSpaceDE w:val="0"/>
        <w:autoSpaceDN w:val="0"/>
        <w:adjustRightInd w:val="0"/>
        <w:spacing w:line="276" w:lineRule="auto"/>
        <w:rPr>
          <w:rFonts w:ascii="AkzidenzGroteskBE-Regular" w:hAnsi="AkzidenzGroteskBE-Regular" w:cs="AkzidenzGroteskBE-Regular"/>
          <w:color w:val="414142"/>
          <w:lang w:val="en-US"/>
        </w:rPr>
      </w:pPr>
    </w:p>
    <w:p w14:paraId="0D3FD44E" w14:textId="77777777" w:rsidR="00FD0C0E" w:rsidRDefault="00FD0C0E" w:rsidP="00FD0C0E">
      <w:pPr>
        <w:pStyle w:val="Heading2"/>
        <w:rPr>
          <w:rFonts w:ascii="Arial" w:hAnsi="Arial" w:cs="Arial"/>
          <w:b/>
          <w:bCs/>
          <w:sz w:val="20"/>
          <w:szCs w:val="20"/>
          <w:lang w:val="en-US"/>
        </w:rPr>
      </w:pPr>
    </w:p>
    <w:p w14:paraId="27732438" w14:textId="77777777" w:rsidR="00FD0C0E" w:rsidRDefault="00FD0C0E" w:rsidP="00FD0C0E">
      <w:pPr>
        <w:pStyle w:val="Heading2"/>
        <w:rPr>
          <w:rFonts w:ascii="Arial" w:hAnsi="Arial" w:cs="Arial"/>
          <w:b/>
          <w:bCs/>
          <w:sz w:val="20"/>
          <w:szCs w:val="20"/>
          <w:lang w:val="en-US"/>
        </w:rPr>
      </w:pPr>
    </w:p>
    <w:p w14:paraId="77F38551" w14:textId="028445B7" w:rsidR="000C3FCD" w:rsidRPr="00A2378C" w:rsidRDefault="000C3FCD" w:rsidP="00A2378C">
      <w:pPr>
        <w:pStyle w:val="Heading2"/>
        <w:rPr>
          <w:rFonts w:ascii="Arial" w:hAnsi="Arial" w:cs="Arial"/>
          <w:b/>
          <w:bCs/>
          <w:sz w:val="20"/>
          <w:szCs w:val="20"/>
          <w:lang w:val="en-US"/>
        </w:rPr>
      </w:pPr>
      <w:bookmarkStart w:id="22" w:name="_Toc29492280"/>
      <w:r w:rsidRPr="00A2378C">
        <w:rPr>
          <w:rFonts w:ascii="Arial" w:hAnsi="Arial" w:cs="Arial"/>
          <w:b/>
          <w:bCs/>
          <w:sz w:val="20"/>
          <w:szCs w:val="20"/>
          <w:lang w:val="en-US"/>
        </w:rPr>
        <w:t xml:space="preserve">Annexure </w:t>
      </w:r>
      <w:r w:rsidR="00F32407" w:rsidRPr="00A2378C">
        <w:rPr>
          <w:rFonts w:ascii="Arial" w:hAnsi="Arial" w:cs="Arial"/>
          <w:b/>
          <w:bCs/>
          <w:sz w:val="20"/>
          <w:szCs w:val="20"/>
          <w:lang w:val="en-US"/>
        </w:rPr>
        <w:t>4</w:t>
      </w:r>
      <w:bookmarkEnd w:id="22"/>
    </w:p>
    <w:p w14:paraId="544E6378" w14:textId="77777777" w:rsidR="000C3FCD" w:rsidRPr="00A2378C" w:rsidRDefault="000C3FCD" w:rsidP="00A2378C">
      <w:pPr>
        <w:pStyle w:val="Heading2"/>
        <w:rPr>
          <w:rFonts w:ascii="Arial" w:hAnsi="Arial" w:cs="Arial"/>
          <w:b/>
          <w:bCs/>
          <w:sz w:val="20"/>
          <w:szCs w:val="20"/>
          <w:lang w:val="en-US"/>
        </w:rPr>
      </w:pPr>
      <w:bookmarkStart w:id="23" w:name="_Toc29492281"/>
      <w:r w:rsidRPr="00A2378C">
        <w:rPr>
          <w:rFonts w:ascii="Arial" w:hAnsi="Arial" w:cs="Arial"/>
          <w:b/>
          <w:bCs/>
          <w:sz w:val="20"/>
          <w:szCs w:val="20"/>
          <w:lang w:val="en-US"/>
        </w:rPr>
        <w:t>CASE FOLLOW UP GUIDELINES</w:t>
      </w:r>
      <w:bookmarkEnd w:id="23"/>
    </w:p>
    <w:p w14:paraId="5E4AD3ED" w14:textId="77777777" w:rsidR="000C3FCD" w:rsidRDefault="000C3FCD" w:rsidP="001262B1">
      <w:pPr>
        <w:autoSpaceDE w:val="0"/>
        <w:autoSpaceDN w:val="0"/>
        <w:adjustRightInd w:val="0"/>
        <w:spacing w:line="276" w:lineRule="auto"/>
        <w:rPr>
          <w:rFonts w:ascii="AkzidenzGroteskBE-Regular" w:hAnsi="AkzidenzGroteskBE-Regular" w:cs="AkzidenzGroteskBE-Regular"/>
          <w:color w:val="414142"/>
          <w:lang w:val="en-US"/>
        </w:rPr>
      </w:pPr>
    </w:p>
    <w:p w14:paraId="5CCF6017" w14:textId="51E881C1" w:rsidR="000C3FCD" w:rsidRPr="00232F57" w:rsidRDefault="000C3FCD" w:rsidP="0081278A">
      <w:pPr>
        <w:pStyle w:val="ListParagraph"/>
        <w:numPr>
          <w:ilvl w:val="0"/>
          <w:numId w:val="14"/>
        </w:numPr>
        <w:autoSpaceDE w:val="0"/>
        <w:autoSpaceDN w:val="0"/>
        <w:adjustRightInd w:val="0"/>
        <w:spacing w:line="276" w:lineRule="auto"/>
        <w:jc w:val="both"/>
        <w:rPr>
          <w:rFonts w:ascii="Arial" w:hAnsi="Arial" w:cs="Arial"/>
        </w:rPr>
      </w:pPr>
      <w:r w:rsidRPr="00232F57">
        <w:rPr>
          <w:rFonts w:ascii="Arial" w:hAnsi="Arial" w:cs="Arial"/>
        </w:rPr>
        <w:t xml:space="preserve">Meet with the </w:t>
      </w:r>
      <w:r w:rsidR="00956C55">
        <w:rPr>
          <w:rFonts w:ascii="Arial" w:hAnsi="Arial" w:cs="Arial"/>
        </w:rPr>
        <w:t>child/adolescent/adult</w:t>
      </w:r>
      <w:r w:rsidRPr="00232F57">
        <w:rPr>
          <w:rFonts w:ascii="Arial" w:hAnsi="Arial" w:cs="Arial"/>
        </w:rPr>
        <w:t xml:space="preserve"> client at the requested time and location</w:t>
      </w:r>
      <w:r w:rsidR="00232F57">
        <w:rPr>
          <w:rFonts w:ascii="Arial" w:hAnsi="Arial" w:cs="Arial"/>
        </w:rPr>
        <w:t>.</w:t>
      </w:r>
    </w:p>
    <w:p w14:paraId="1AA6461F" w14:textId="2989F375" w:rsidR="000C3FCD" w:rsidRPr="00232F57" w:rsidRDefault="000C3FCD" w:rsidP="0081278A">
      <w:pPr>
        <w:pStyle w:val="ListParagraph"/>
        <w:numPr>
          <w:ilvl w:val="0"/>
          <w:numId w:val="14"/>
        </w:numPr>
        <w:autoSpaceDE w:val="0"/>
        <w:autoSpaceDN w:val="0"/>
        <w:adjustRightInd w:val="0"/>
        <w:spacing w:line="276" w:lineRule="auto"/>
        <w:jc w:val="both"/>
        <w:rPr>
          <w:rFonts w:ascii="Arial" w:hAnsi="Arial" w:cs="Arial"/>
        </w:rPr>
      </w:pPr>
      <w:r w:rsidRPr="00232F57">
        <w:rPr>
          <w:rFonts w:ascii="Arial" w:hAnsi="Arial" w:cs="Arial"/>
        </w:rPr>
        <w:t xml:space="preserve">Review the initial case goals and case action </w:t>
      </w:r>
      <w:r w:rsidR="00232F57">
        <w:rPr>
          <w:rFonts w:ascii="Arial" w:hAnsi="Arial" w:cs="Arial"/>
        </w:rPr>
        <w:t>plan to assess the status of</w:t>
      </w:r>
      <w:r w:rsidRPr="00232F57">
        <w:rPr>
          <w:rFonts w:ascii="Arial" w:hAnsi="Arial" w:cs="Arial"/>
        </w:rPr>
        <w:t>:</w:t>
      </w:r>
    </w:p>
    <w:p w14:paraId="77DCDF16" w14:textId="5FB22758" w:rsidR="000C3FCD" w:rsidRPr="00232F57" w:rsidRDefault="000C3FCD" w:rsidP="0081278A">
      <w:pPr>
        <w:pStyle w:val="ListParagraph"/>
        <w:numPr>
          <w:ilvl w:val="0"/>
          <w:numId w:val="15"/>
        </w:numPr>
        <w:autoSpaceDE w:val="0"/>
        <w:autoSpaceDN w:val="0"/>
        <w:adjustRightInd w:val="0"/>
        <w:spacing w:line="276" w:lineRule="auto"/>
        <w:ind w:left="1134"/>
        <w:jc w:val="both"/>
        <w:rPr>
          <w:rFonts w:ascii="Arial" w:hAnsi="Arial" w:cs="Arial"/>
        </w:rPr>
      </w:pPr>
      <w:r w:rsidRPr="00232F57">
        <w:rPr>
          <w:rFonts w:ascii="Arial" w:hAnsi="Arial" w:cs="Arial"/>
        </w:rPr>
        <w:t>Safety and protection situation</w:t>
      </w:r>
      <w:r w:rsidR="00232F57">
        <w:rPr>
          <w:rFonts w:ascii="Arial" w:hAnsi="Arial" w:cs="Arial"/>
        </w:rPr>
        <w:t>,</w:t>
      </w:r>
    </w:p>
    <w:p w14:paraId="6F67484C" w14:textId="509C406C" w:rsidR="000C3FCD" w:rsidRPr="00232F57" w:rsidRDefault="000C3FCD" w:rsidP="0081278A">
      <w:pPr>
        <w:pStyle w:val="ListParagraph"/>
        <w:numPr>
          <w:ilvl w:val="0"/>
          <w:numId w:val="15"/>
        </w:numPr>
        <w:autoSpaceDE w:val="0"/>
        <w:autoSpaceDN w:val="0"/>
        <w:adjustRightInd w:val="0"/>
        <w:spacing w:line="276" w:lineRule="auto"/>
        <w:ind w:left="1134"/>
        <w:jc w:val="both"/>
        <w:rPr>
          <w:rFonts w:ascii="Arial" w:hAnsi="Arial" w:cs="Arial"/>
        </w:rPr>
      </w:pPr>
      <w:r w:rsidRPr="00232F57">
        <w:rPr>
          <w:rFonts w:ascii="Arial" w:hAnsi="Arial" w:cs="Arial"/>
        </w:rPr>
        <w:t>Access to needed medical services</w:t>
      </w:r>
      <w:r w:rsidR="00232F57">
        <w:rPr>
          <w:rFonts w:ascii="Arial" w:hAnsi="Arial" w:cs="Arial"/>
        </w:rPr>
        <w:t>,</w:t>
      </w:r>
    </w:p>
    <w:p w14:paraId="684D8ECF" w14:textId="2C4D8B13" w:rsidR="000C3FCD" w:rsidRPr="00232F57" w:rsidRDefault="000C3FCD" w:rsidP="0081278A">
      <w:pPr>
        <w:pStyle w:val="ListParagraph"/>
        <w:numPr>
          <w:ilvl w:val="0"/>
          <w:numId w:val="15"/>
        </w:numPr>
        <w:autoSpaceDE w:val="0"/>
        <w:autoSpaceDN w:val="0"/>
        <w:adjustRightInd w:val="0"/>
        <w:spacing w:line="276" w:lineRule="auto"/>
        <w:ind w:left="1134"/>
        <w:jc w:val="both"/>
        <w:rPr>
          <w:rFonts w:ascii="Arial" w:hAnsi="Arial" w:cs="Arial"/>
        </w:rPr>
      </w:pPr>
      <w:r w:rsidRPr="00232F57">
        <w:rPr>
          <w:rFonts w:ascii="Arial" w:hAnsi="Arial" w:cs="Arial"/>
        </w:rPr>
        <w:t>Psychosocial care provided</w:t>
      </w:r>
      <w:r w:rsidR="00232F57">
        <w:rPr>
          <w:rFonts w:ascii="Arial" w:hAnsi="Arial" w:cs="Arial"/>
        </w:rPr>
        <w:t>, and</w:t>
      </w:r>
    </w:p>
    <w:p w14:paraId="16234EB0" w14:textId="1882BD72" w:rsidR="000C3FCD" w:rsidRPr="00232F57" w:rsidRDefault="00232F57" w:rsidP="0081278A">
      <w:pPr>
        <w:pStyle w:val="ListParagraph"/>
        <w:numPr>
          <w:ilvl w:val="0"/>
          <w:numId w:val="15"/>
        </w:numPr>
        <w:autoSpaceDE w:val="0"/>
        <w:autoSpaceDN w:val="0"/>
        <w:adjustRightInd w:val="0"/>
        <w:spacing w:line="276" w:lineRule="auto"/>
        <w:ind w:left="1134"/>
        <w:jc w:val="both"/>
        <w:rPr>
          <w:rFonts w:ascii="Arial" w:hAnsi="Arial" w:cs="Arial"/>
        </w:rPr>
      </w:pPr>
      <w:r>
        <w:rPr>
          <w:rFonts w:ascii="Arial" w:hAnsi="Arial" w:cs="Arial"/>
        </w:rPr>
        <w:t>Decision</w:t>
      </w:r>
      <w:r w:rsidR="000C3FCD" w:rsidRPr="00232F57">
        <w:rPr>
          <w:rFonts w:ascii="Arial" w:hAnsi="Arial" w:cs="Arial"/>
        </w:rPr>
        <w:t xml:space="preserve"> made </w:t>
      </w:r>
      <w:r>
        <w:rPr>
          <w:rFonts w:ascii="Arial" w:hAnsi="Arial" w:cs="Arial"/>
        </w:rPr>
        <w:t>regarding</w:t>
      </w:r>
      <w:r w:rsidR="000C3FCD" w:rsidRPr="00232F57">
        <w:rPr>
          <w:rFonts w:ascii="Arial" w:hAnsi="Arial" w:cs="Arial"/>
        </w:rPr>
        <w:t xml:space="preserve"> accessing justice</w:t>
      </w:r>
      <w:r>
        <w:rPr>
          <w:rFonts w:ascii="Arial" w:hAnsi="Arial" w:cs="Arial"/>
        </w:rPr>
        <w:t xml:space="preserve"> and steps taken if affirmative.</w:t>
      </w:r>
    </w:p>
    <w:p w14:paraId="69523179" w14:textId="5FC6A93F" w:rsidR="000C3FCD" w:rsidRPr="00232F57" w:rsidRDefault="00232F57" w:rsidP="0081278A">
      <w:pPr>
        <w:pStyle w:val="ListParagraph"/>
        <w:numPr>
          <w:ilvl w:val="0"/>
          <w:numId w:val="14"/>
        </w:numPr>
        <w:autoSpaceDE w:val="0"/>
        <w:autoSpaceDN w:val="0"/>
        <w:adjustRightInd w:val="0"/>
        <w:spacing w:line="276" w:lineRule="auto"/>
        <w:jc w:val="both"/>
        <w:rPr>
          <w:rFonts w:ascii="Arial" w:hAnsi="Arial" w:cs="Arial"/>
        </w:rPr>
      </w:pPr>
      <w:r>
        <w:rPr>
          <w:rFonts w:ascii="Arial" w:hAnsi="Arial" w:cs="Arial"/>
        </w:rPr>
        <w:t>R</w:t>
      </w:r>
      <w:r w:rsidR="000C3FCD" w:rsidRPr="00232F57">
        <w:rPr>
          <w:rFonts w:ascii="Arial" w:hAnsi="Arial" w:cs="Arial"/>
        </w:rPr>
        <w:t xml:space="preserve">e-assess the </w:t>
      </w:r>
      <w:r w:rsidR="00956C55">
        <w:rPr>
          <w:rFonts w:ascii="Arial" w:hAnsi="Arial" w:cs="Arial"/>
        </w:rPr>
        <w:t>child/adolescent/adult</w:t>
      </w:r>
      <w:r w:rsidR="000C3FCD" w:rsidRPr="00232F57">
        <w:rPr>
          <w:rFonts w:ascii="Arial" w:hAnsi="Arial" w:cs="Arial"/>
        </w:rPr>
        <w:t>’s safety situation to learn about new safety risks eme</w:t>
      </w:r>
      <w:r>
        <w:rPr>
          <w:rFonts w:ascii="Arial" w:hAnsi="Arial" w:cs="Arial"/>
        </w:rPr>
        <w:t>rging since the initial meeting.</w:t>
      </w:r>
    </w:p>
    <w:p w14:paraId="0223F515" w14:textId="6357B172" w:rsidR="000C3FCD" w:rsidRPr="00232F57" w:rsidRDefault="000C3FCD" w:rsidP="0081278A">
      <w:pPr>
        <w:pStyle w:val="ListParagraph"/>
        <w:numPr>
          <w:ilvl w:val="0"/>
          <w:numId w:val="14"/>
        </w:numPr>
        <w:autoSpaceDE w:val="0"/>
        <w:autoSpaceDN w:val="0"/>
        <w:adjustRightInd w:val="0"/>
        <w:spacing w:line="276" w:lineRule="auto"/>
        <w:jc w:val="both"/>
        <w:rPr>
          <w:rFonts w:ascii="Arial" w:hAnsi="Arial" w:cs="Arial"/>
        </w:rPr>
      </w:pPr>
      <w:r w:rsidRPr="00232F57">
        <w:rPr>
          <w:rFonts w:ascii="Arial" w:hAnsi="Arial" w:cs="Arial"/>
        </w:rPr>
        <w:t xml:space="preserve">Assess the final status of the </w:t>
      </w:r>
      <w:r w:rsidR="00956C55">
        <w:rPr>
          <w:rFonts w:ascii="Arial" w:hAnsi="Arial" w:cs="Arial"/>
        </w:rPr>
        <w:t>child/adolescent/adult</w:t>
      </w:r>
      <w:r w:rsidRPr="00232F57">
        <w:rPr>
          <w:rFonts w:ascii="Arial" w:hAnsi="Arial" w:cs="Arial"/>
        </w:rPr>
        <w:t xml:space="preserve"> survivor’s needs at this time.</w:t>
      </w:r>
    </w:p>
    <w:p w14:paraId="4C8D0D5B" w14:textId="0FCBE587" w:rsidR="000C3FCD" w:rsidRPr="00232F57" w:rsidRDefault="000C3FCD" w:rsidP="0081278A">
      <w:pPr>
        <w:pStyle w:val="ListParagraph"/>
        <w:numPr>
          <w:ilvl w:val="0"/>
          <w:numId w:val="14"/>
        </w:numPr>
        <w:autoSpaceDE w:val="0"/>
        <w:autoSpaceDN w:val="0"/>
        <w:adjustRightInd w:val="0"/>
        <w:spacing w:line="276" w:lineRule="auto"/>
        <w:jc w:val="both"/>
        <w:rPr>
          <w:rFonts w:ascii="Arial" w:hAnsi="Arial" w:cs="Arial"/>
        </w:rPr>
      </w:pPr>
      <w:r w:rsidRPr="00232F57">
        <w:rPr>
          <w:rFonts w:ascii="Arial" w:hAnsi="Arial" w:cs="Arial"/>
        </w:rPr>
        <w:t>Develop a revised action plan, if needed</w:t>
      </w:r>
      <w:r w:rsidR="00232F57">
        <w:rPr>
          <w:rFonts w:ascii="Arial" w:hAnsi="Arial" w:cs="Arial"/>
        </w:rPr>
        <w:t>.</w:t>
      </w:r>
    </w:p>
    <w:p w14:paraId="54DEAF96" w14:textId="36D15C04" w:rsidR="000C3FCD" w:rsidRPr="00232F57" w:rsidRDefault="000C3FCD" w:rsidP="0081278A">
      <w:pPr>
        <w:pStyle w:val="ListParagraph"/>
        <w:numPr>
          <w:ilvl w:val="0"/>
          <w:numId w:val="14"/>
        </w:numPr>
        <w:autoSpaceDE w:val="0"/>
        <w:autoSpaceDN w:val="0"/>
        <w:adjustRightInd w:val="0"/>
        <w:spacing w:line="276" w:lineRule="auto"/>
        <w:jc w:val="both"/>
        <w:rPr>
          <w:rFonts w:ascii="Arial" w:hAnsi="Arial" w:cs="Arial"/>
        </w:rPr>
      </w:pPr>
      <w:r w:rsidRPr="00232F57">
        <w:rPr>
          <w:rFonts w:ascii="Arial" w:hAnsi="Arial" w:cs="Arial"/>
        </w:rPr>
        <w:t>Follow informed consent procedures, if needed (for new service providers/referral agencies being brought into the survivor’s care and treatment action plan)</w:t>
      </w:r>
      <w:r w:rsidR="00232F57">
        <w:rPr>
          <w:rFonts w:ascii="Arial" w:hAnsi="Arial" w:cs="Arial"/>
        </w:rPr>
        <w:t>.</w:t>
      </w:r>
    </w:p>
    <w:p w14:paraId="7E02E1EF" w14:textId="363F6145" w:rsidR="000C3FCD" w:rsidRPr="00232F57" w:rsidRDefault="000C3FCD" w:rsidP="0081278A">
      <w:pPr>
        <w:pStyle w:val="ListParagraph"/>
        <w:numPr>
          <w:ilvl w:val="0"/>
          <w:numId w:val="14"/>
        </w:numPr>
        <w:autoSpaceDE w:val="0"/>
        <w:autoSpaceDN w:val="0"/>
        <w:adjustRightInd w:val="0"/>
        <w:spacing w:line="276" w:lineRule="auto"/>
        <w:jc w:val="both"/>
        <w:rPr>
          <w:rFonts w:ascii="Arial" w:hAnsi="Arial" w:cs="Arial"/>
        </w:rPr>
      </w:pPr>
      <w:r w:rsidRPr="00232F57">
        <w:rPr>
          <w:rFonts w:ascii="Arial" w:hAnsi="Arial" w:cs="Arial"/>
        </w:rPr>
        <w:t xml:space="preserve">Make another follow-up appointment with the </w:t>
      </w:r>
      <w:r w:rsidR="00956C55">
        <w:rPr>
          <w:rFonts w:ascii="Arial" w:hAnsi="Arial" w:cs="Arial"/>
        </w:rPr>
        <w:t>child/adolescent/adult</w:t>
      </w:r>
      <w:r w:rsidRPr="00232F57">
        <w:rPr>
          <w:rFonts w:ascii="Arial" w:hAnsi="Arial" w:cs="Arial"/>
        </w:rPr>
        <w:t xml:space="preserve"> survivor or their caregiver/parent/guardian</w:t>
      </w:r>
      <w:r w:rsidR="00232F57">
        <w:rPr>
          <w:rFonts w:ascii="Arial" w:hAnsi="Arial" w:cs="Arial"/>
        </w:rPr>
        <w:t>.</w:t>
      </w:r>
    </w:p>
    <w:p w14:paraId="4FA282DD" w14:textId="77777777" w:rsidR="000C3FCD" w:rsidRPr="00250C3F" w:rsidRDefault="000C3FCD" w:rsidP="001262B1">
      <w:pPr>
        <w:pStyle w:val="ListParagraph"/>
        <w:spacing w:line="276" w:lineRule="auto"/>
        <w:rPr>
          <w:rFonts w:cstheme="minorHAnsi"/>
          <w:color w:val="414142"/>
          <w:lang w:val="en-US"/>
        </w:rPr>
      </w:pPr>
    </w:p>
    <w:p w14:paraId="1D2A30AD" w14:textId="1242915E" w:rsidR="00232F57" w:rsidRPr="00F32407" w:rsidRDefault="00232F57" w:rsidP="00232F57">
      <w:pPr>
        <w:autoSpaceDE w:val="0"/>
        <w:autoSpaceDN w:val="0"/>
        <w:adjustRightInd w:val="0"/>
        <w:spacing w:line="276" w:lineRule="auto"/>
        <w:jc w:val="both"/>
        <w:rPr>
          <w:rFonts w:ascii="Arial" w:hAnsi="Arial" w:cs="Arial"/>
          <w:b/>
          <w:bCs/>
          <w:i/>
          <w:iCs/>
          <w:lang w:val="en-US"/>
        </w:rPr>
      </w:pPr>
      <w:r w:rsidRPr="00F32407">
        <w:rPr>
          <w:rFonts w:ascii="Arial" w:hAnsi="Arial" w:cs="Arial"/>
          <w:b/>
          <w:bCs/>
          <w:i/>
          <w:iCs/>
          <w:lang w:val="en-US"/>
        </w:rPr>
        <w:t xml:space="preserve">The above list is not exhaustive. More </w:t>
      </w:r>
      <w:r>
        <w:rPr>
          <w:rFonts w:ascii="Arial" w:hAnsi="Arial" w:cs="Arial"/>
          <w:b/>
          <w:bCs/>
          <w:i/>
          <w:iCs/>
          <w:lang w:val="en-US"/>
        </w:rPr>
        <w:t>steps</w:t>
      </w:r>
      <w:r w:rsidRPr="00F32407">
        <w:rPr>
          <w:rFonts w:ascii="Arial" w:hAnsi="Arial" w:cs="Arial"/>
          <w:b/>
          <w:bCs/>
          <w:i/>
          <w:iCs/>
          <w:lang w:val="en-US"/>
        </w:rPr>
        <w:t xml:space="preserve"> can be added to make the </w:t>
      </w:r>
      <w:r>
        <w:rPr>
          <w:rFonts w:ascii="Arial" w:hAnsi="Arial" w:cs="Arial"/>
          <w:b/>
          <w:bCs/>
          <w:i/>
          <w:iCs/>
          <w:lang w:val="en-US"/>
        </w:rPr>
        <w:t>follow-up process</w:t>
      </w:r>
      <w:r w:rsidRPr="00F32407">
        <w:rPr>
          <w:rFonts w:ascii="Arial" w:hAnsi="Arial" w:cs="Arial"/>
          <w:b/>
          <w:bCs/>
          <w:i/>
          <w:iCs/>
          <w:lang w:val="en-US"/>
        </w:rPr>
        <w:t xml:space="preserve"> more meaningful, indicative and comprehensive</w:t>
      </w:r>
      <w:r>
        <w:rPr>
          <w:rFonts w:ascii="Arial" w:hAnsi="Arial" w:cs="Arial"/>
          <w:b/>
          <w:bCs/>
          <w:i/>
          <w:iCs/>
          <w:lang w:val="en-US"/>
        </w:rPr>
        <w:t>.</w:t>
      </w:r>
    </w:p>
    <w:p w14:paraId="4A945967" w14:textId="77777777" w:rsidR="000C3FCD" w:rsidRPr="00250C3F" w:rsidRDefault="000C3FCD" w:rsidP="001262B1">
      <w:pPr>
        <w:autoSpaceDE w:val="0"/>
        <w:autoSpaceDN w:val="0"/>
        <w:adjustRightInd w:val="0"/>
        <w:spacing w:line="276" w:lineRule="auto"/>
        <w:rPr>
          <w:rFonts w:cstheme="minorHAnsi"/>
          <w:color w:val="414142"/>
          <w:lang w:val="en-US"/>
        </w:rPr>
      </w:pPr>
    </w:p>
    <w:p w14:paraId="206AC34E" w14:textId="1F20DF78" w:rsidR="002D1933" w:rsidRDefault="002D1933" w:rsidP="001262B1">
      <w:pPr>
        <w:spacing w:line="276" w:lineRule="auto"/>
      </w:pPr>
    </w:p>
    <w:p w14:paraId="4B29B358" w14:textId="10A28DFE" w:rsidR="00302348" w:rsidRDefault="00302348" w:rsidP="001262B1">
      <w:pPr>
        <w:spacing w:line="276" w:lineRule="auto"/>
      </w:pPr>
    </w:p>
    <w:p w14:paraId="472E0FB5" w14:textId="4D1D62B4" w:rsidR="00302348" w:rsidRDefault="00302348" w:rsidP="001262B1">
      <w:pPr>
        <w:spacing w:line="276" w:lineRule="auto"/>
      </w:pPr>
    </w:p>
    <w:p w14:paraId="7B6065F5" w14:textId="3C346EA7" w:rsidR="00302348" w:rsidRDefault="00302348" w:rsidP="001262B1">
      <w:pPr>
        <w:spacing w:line="276" w:lineRule="auto"/>
      </w:pPr>
    </w:p>
    <w:p w14:paraId="4285BFE1" w14:textId="201EF1F5" w:rsidR="00302348" w:rsidRDefault="00302348" w:rsidP="001262B1">
      <w:pPr>
        <w:spacing w:line="276" w:lineRule="auto"/>
      </w:pPr>
    </w:p>
    <w:p w14:paraId="5E3507F6" w14:textId="13B980A3" w:rsidR="00302348" w:rsidRDefault="00302348" w:rsidP="001262B1">
      <w:pPr>
        <w:spacing w:line="276" w:lineRule="auto"/>
      </w:pPr>
    </w:p>
    <w:p w14:paraId="4E889740" w14:textId="5D03558B" w:rsidR="00302348" w:rsidRDefault="00302348" w:rsidP="001262B1">
      <w:pPr>
        <w:spacing w:line="276" w:lineRule="auto"/>
      </w:pPr>
    </w:p>
    <w:p w14:paraId="63F58DD6" w14:textId="09BA7C45" w:rsidR="00302348" w:rsidRDefault="00302348" w:rsidP="001262B1">
      <w:pPr>
        <w:spacing w:line="276" w:lineRule="auto"/>
      </w:pPr>
    </w:p>
    <w:p w14:paraId="523E14F8" w14:textId="2921A070" w:rsidR="00302348" w:rsidRDefault="00302348" w:rsidP="001262B1">
      <w:pPr>
        <w:spacing w:line="276" w:lineRule="auto"/>
      </w:pPr>
    </w:p>
    <w:p w14:paraId="0A149F2A" w14:textId="7A5F1901" w:rsidR="00302348" w:rsidRDefault="00302348" w:rsidP="001262B1">
      <w:pPr>
        <w:spacing w:line="276" w:lineRule="auto"/>
      </w:pPr>
    </w:p>
    <w:p w14:paraId="2D4F2C82" w14:textId="7CA6980B" w:rsidR="00302348" w:rsidRDefault="00302348" w:rsidP="001262B1">
      <w:pPr>
        <w:spacing w:line="276" w:lineRule="auto"/>
      </w:pPr>
    </w:p>
    <w:p w14:paraId="1E23D103" w14:textId="45393CC0" w:rsidR="00302348" w:rsidRDefault="00302348" w:rsidP="001262B1">
      <w:pPr>
        <w:spacing w:line="276" w:lineRule="auto"/>
      </w:pPr>
    </w:p>
    <w:p w14:paraId="3FDC6419" w14:textId="21E6349F" w:rsidR="00302348" w:rsidRDefault="00302348" w:rsidP="001262B1">
      <w:pPr>
        <w:spacing w:line="276" w:lineRule="auto"/>
      </w:pPr>
    </w:p>
    <w:p w14:paraId="177D6D90" w14:textId="73459129" w:rsidR="00302348" w:rsidRDefault="00302348" w:rsidP="001262B1">
      <w:pPr>
        <w:spacing w:line="276" w:lineRule="auto"/>
      </w:pPr>
    </w:p>
    <w:p w14:paraId="4EDEC25C" w14:textId="0DA71926" w:rsidR="00302348" w:rsidRDefault="00302348" w:rsidP="001262B1">
      <w:pPr>
        <w:spacing w:line="276" w:lineRule="auto"/>
      </w:pPr>
    </w:p>
    <w:p w14:paraId="5E7C7F73" w14:textId="5CD6F88D" w:rsidR="00302348" w:rsidRDefault="00302348" w:rsidP="001262B1">
      <w:pPr>
        <w:spacing w:line="276" w:lineRule="auto"/>
      </w:pPr>
    </w:p>
    <w:p w14:paraId="3E0A2F03" w14:textId="2752582D" w:rsidR="00302348" w:rsidRDefault="00302348" w:rsidP="001262B1">
      <w:pPr>
        <w:spacing w:line="276" w:lineRule="auto"/>
      </w:pPr>
    </w:p>
    <w:p w14:paraId="1D0D8540" w14:textId="1FCE53E0" w:rsidR="00302348" w:rsidRDefault="00302348" w:rsidP="001262B1">
      <w:pPr>
        <w:spacing w:line="276" w:lineRule="auto"/>
      </w:pPr>
    </w:p>
    <w:p w14:paraId="49746F39" w14:textId="5B5F2A6E" w:rsidR="00302348" w:rsidRDefault="00302348" w:rsidP="001262B1">
      <w:pPr>
        <w:spacing w:line="276" w:lineRule="auto"/>
      </w:pPr>
    </w:p>
    <w:p w14:paraId="6CEBB671" w14:textId="08040BF4" w:rsidR="00302348" w:rsidRDefault="00302348" w:rsidP="001262B1">
      <w:pPr>
        <w:spacing w:line="276" w:lineRule="auto"/>
      </w:pPr>
    </w:p>
    <w:p w14:paraId="1E4B4FEE" w14:textId="4F324E1B" w:rsidR="00302348" w:rsidRDefault="00302348" w:rsidP="001262B1">
      <w:pPr>
        <w:spacing w:line="276" w:lineRule="auto"/>
      </w:pPr>
    </w:p>
    <w:p w14:paraId="57EB5113" w14:textId="068283F8" w:rsidR="00302348" w:rsidRDefault="00302348" w:rsidP="001262B1">
      <w:pPr>
        <w:spacing w:line="276" w:lineRule="auto"/>
      </w:pPr>
    </w:p>
    <w:p w14:paraId="580D65BC" w14:textId="662AC6DC" w:rsidR="00302348" w:rsidRDefault="00302348" w:rsidP="001262B1">
      <w:pPr>
        <w:spacing w:line="276" w:lineRule="auto"/>
      </w:pPr>
    </w:p>
    <w:p w14:paraId="121BE348" w14:textId="4431CB1C" w:rsidR="00302348" w:rsidRDefault="00302348" w:rsidP="001262B1">
      <w:pPr>
        <w:spacing w:line="276" w:lineRule="auto"/>
      </w:pPr>
    </w:p>
    <w:p w14:paraId="4549B91A" w14:textId="62A36CDC" w:rsidR="00302348" w:rsidRDefault="00302348" w:rsidP="001262B1">
      <w:pPr>
        <w:spacing w:line="276" w:lineRule="auto"/>
      </w:pPr>
    </w:p>
    <w:p w14:paraId="329416E7" w14:textId="2FB96B7C" w:rsidR="00302348" w:rsidRDefault="00302348" w:rsidP="001262B1">
      <w:pPr>
        <w:spacing w:line="276" w:lineRule="auto"/>
      </w:pPr>
    </w:p>
    <w:p w14:paraId="775D4B1C" w14:textId="30CD4346" w:rsidR="00302348" w:rsidRDefault="00302348" w:rsidP="001262B1">
      <w:pPr>
        <w:spacing w:line="276" w:lineRule="auto"/>
      </w:pPr>
    </w:p>
    <w:p w14:paraId="4D9AA31B" w14:textId="4590FEB6" w:rsidR="00302348" w:rsidRDefault="00302348" w:rsidP="001262B1">
      <w:pPr>
        <w:spacing w:line="276" w:lineRule="auto"/>
      </w:pPr>
    </w:p>
    <w:p w14:paraId="668862BB" w14:textId="00A665CB" w:rsidR="00302348" w:rsidRDefault="00302348" w:rsidP="001262B1">
      <w:pPr>
        <w:spacing w:line="276" w:lineRule="auto"/>
      </w:pPr>
    </w:p>
    <w:p w14:paraId="0A9BD984" w14:textId="720EC29A" w:rsidR="00302348" w:rsidRDefault="00302348" w:rsidP="001262B1">
      <w:pPr>
        <w:spacing w:line="276" w:lineRule="auto"/>
      </w:pPr>
    </w:p>
    <w:p w14:paraId="3B4C8AB4" w14:textId="2D57CAE7" w:rsidR="00302348" w:rsidRPr="00A2378C" w:rsidRDefault="00302348" w:rsidP="00363BF9">
      <w:pPr>
        <w:pStyle w:val="Heading2"/>
        <w:rPr>
          <w:rFonts w:ascii="Arial" w:hAnsi="Arial" w:cs="Arial"/>
          <w:b/>
          <w:bCs/>
          <w:sz w:val="20"/>
          <w:szCs w:val="20"/>
        </w:rPr>
      </w:pPr>
      <w:bookmarkStart w:id="24" w:name="_Toc29492282"/>
      <w:r w:rsidRPr="00A2378C">
        <w:rPr>
          <w:rFonts w:ascii="Arial" w:hAnsi="Arial" w:cs="Arial"/>
          <w:b/>
          <w:bCs/>
          <w:sz w:val="20"/>
          <w:szCs w:val="20"/>
        </w:rPr>
        <w:t>ANNEXURE 5</w:t>
      </w:r>
      <w:bookmarkEnd w:id="24"/>
    </w:p>
    <w:p w14:paraId="769BD753" w14:textId="4F978130" w:rsidR="00302348" w:rsidRPr="00A2378C" w:rsidRDefault="00302348" w:rsidP="00A2378C">
      <w:pPr>
        <w:pStyle w:val="Heading2"/>
        <w:rPr>
          <w:rFonts w:ascii="Arial" w:hAnsi="Arial" w:cs="Arial"/>
          <w:b/>
          <w:bCs/>
        </w:rPr>
      </w:pPr>
    </w:p>
    <w:p w14:paraId="0243F611" w14:textId="3AD035C6" w:rsidR="00A31D04" w:rsidRPr="00A2378C" w:rsidRDefault="00A31D04" w:rsidP="00A2378C">
      <w:pPr>
        <w:pStyle w:val="Heading2"/>
        <w:rPr>
          <w:rFonts w:ascii="Arial" w:hAnsi="Arial" w:cs="Arial"/>
          <w:b/>
          <w:bCs/>
          <w:sz w:val="20"/>
          <w:szCs w:val="20"/>
        </w:rPr>
      </w:pPr>
      <w:bookmarkStart w:id="25" w:name="_Toc29492283"/>
      <w:r w:rsidRPr="00A2378C">
        <w:rPr>
          <w:rFonts w:ascii="Arial" w:hAnsi="Arial" w:cs="Arial"/>
          <w:b/>
          <w:bCs/>
          <w:sz w:val="20"/>
          <w:szCs w:val="20"/>
        </w:rPr>
        <w:t>CASE CLOSURE CHECKLIST</w:t>
      </w:r>
      <w:bookmarkEnd w:id="25"/>
    </w:p>
    <w:p w14:paraId="60ABB8D5" w14:textId="3C800FCC" w:rsidR="00A31D04" w:rsidRDefault="00A31D04" w:rsidP="00A31D04">
      <w:pPr>
        <w:rPr>
          <w:lang w:eastAsia="en-US"/>
        </w:rPr>
      </w:pPr>
    </w:p>
    <w:p w14:paraId="6551DBDC" w14:textId="3E6C3E17" w:rsidR="00AE7185" w:rsidRPr="00A2378C" w:rsidRDefault="00AE7185" w:rsidP="00A2378C">
      <w:pPr>
        <w:pStyle w:val="ListParagraph"/>
        <w:numPr>
          <w:ilvl w:val="0"/>
          <w:numId w:val="19"/>
        </w:numPr>
        <w:rPr>
          <w:rFonts w:ascii="Arial" w:hAnsi="Arial" w:cs="Arial"/>
          <w:lang w:eastAsia="en-US"/>
        </w:rPr>
      </w:pPr>
      <w:r w:rsidRPr="00A2378C">
        <w:rPr>
          <w:rFonts w:ascii="Arial" w:hAnsi="Arial" w:cs="Arial"/>
          <w:lang w:eastAsia="en-US"/>
        </w:rPr>
        <w:t>Prepare a Case Closure Plan/Exit Plan (Summarize the reasons why the case has been closed. Comment on the progress made towards goals in the service plan. Where necessary, include provisions for continued services, listing agencies/service providers and contact persons</w:t>
      </w:r>
    </w:p>
    <w:p w14:paraId="7BFA64A3" w14:textId="77777777" w:rsidR="00AE7185" w:rsidRDefault="00AE7185" w:rsidP="00A31D04">
      <w:pPr>
        <w:rPr>
          <w:rFonts w:ascii="Arial" w:hAnsi="Arial" w:cs="Arial"/>
          <w:lang w:eastAsia="en-US"/>
        </w:rPr>
      </w:pPr>
    </w:p>
    <w:p w14:paraId="0D5E7F2C" w14:textId="77777777" w:rsidR="00AE7185" w:rsidRDefault="00AE7185" w:rsidP="00A31D04">
      <w:pPr>
        <w:rPr>
          <w:rFonts w:ascii="Arial" w:hAnsi="Arial" w:cs="Arial"/>
          <w:lang w:eastAsia="en-US"/>
        </w:rPr>
      </w:pPr>
    </w:p>
    <w:p w14:paraId="5559C8FF" w14:textId="77777777" w:rsidR="006F4D9C" w:rsidRDefault="00956C55" w:rsidP="00AE7185">
      <w:pPr>
        <w:pStyle w:val="ListParagraph"/>
        <w:numPr>
          <w:ilvl w:val="0"/>
          <w:numId w:val="19"/>
        </w:numPr>
        <w:rPr>
          <w:rFonts w:ascii="Arial" w:hAnsi="Arial" w:cs="Arial"/>
          <w:lang w:eastAsia="en-US"/>
        </w:rPr>
      </w:pPr>
      <w:r>
        <w:rPr>
          <w:rFonts w:ascii="Arial" w:hAnsi="Arial" w:cs="Arial"/>
          <w:lang w:eastAsia="en-US"/>
        </w:rPr>
        <w:t>Child/adolescent/adult</w:t>
      </w:r>
      <w:r w:rsidR="00A31D04" w:rsidRPr="00A2378C">
        <w:rPr>
          <w:rFonts w:ascii="Arial" w:hAnsi="Arial" w:cs="Arial"/>
          <w:lang w:eastAsia="en-US"/>
        </w:rPr>
        <w:t xml:space="preserve"> Survivor Safety Plan has been reviewed and is in place</w:t>
      </w:r>
      <w:r w:rsidR="00AE7185">
        <w:rPr>
          <w:rFonts w:ascii="Arial" w:hAnsi="Arial" w:cs="Arial"/>
          <w:lang w:eastAsia="en-US"/>
        </w:rPr>
        <w:tab/>
      </w:r>
    </w:p>
    <w:p w14:paraId="0DAAE9DE" w14:textId="5D792182" w:rsidR="006F4D9C" w:rsidRDefault="00AE7185" w:rsidP="00A2378C">
      <w:pPr>
        <w:pStyle w:val="ListParagraph"/>
        <w:ind w:left="6480" w:firstLine="720"/>
        <w:rPr>
          <w:rFonts w:ascii="Arial" w:hAnsi="Arial" w:cs="Arial"/>
          <w:lang w:eastAsia="en-US"/>
        </w:rPr>
      </w:pPr>
      <w:r>
        <w:rPr>
          <w:rFonts w:ascii="Arial" w:hAnsi="Arial" w:cs="Arial"/>
          <w:lang w:eastAsia="en-US"/>
        </w:rPr>
        <w:t>Yes</w:t>
      </w:r>
      <w:r w:rsidR="006F4D9C">
        <w:rPr>
          <w:rFonts w:ascii="Arial" w:hAnsi="Arial" w:cs="Arial"/>
          <w:lang w:eastAsia="en-US"/>
        </w:rPr>
        <w:t xml:space="preserve"> </w:t>
      </w:r>
      <w:r w:rsidR="006F4D9C">
        <w:rPr>
          <w:rFonts w:ascii="Arial" w:hAnsi="Arial" w:cs="Arial"/>
          <w:lang w:eastAsia="en-US"/>
        </w:rPr>
        <w:tab/>
      </w:r>
      <w:r>
        <w:rPr>
          <w:rFonts w:ascii="Arial" w:hAnsi="Arial" w:cs="Arial"/>
          <w:lang w:eastAsia="en-US"/>
        </w:rPr>
        <w:t xml:space="preserve">No </w:t>
      </w:r>
    </w:p>
    <w:p w14:paraId="17EAD0F1" w14:textId="26686301" w:rsidR="00A31D04" w:rsidRPr="00A2378C" w:rsidRDefault="00AE7185" w:rsidP="00A2378C">
      <w:pPr>
        <w:pStyle w:val="ListParagraph"/>
        <w:rPr>
          <w:rFonts w:ascii="Arial" w:hAnsi="Arial" w:cs="Arial"/>
          <w:lang w:eastAsia="en-US"/>
        </w:rPr>
      </w:pPr>
      <w:r>
        <w:rPr>
          <w:rFonts w:ascii="Arial" w:hAnsi="Arial" w:cs="Arial"/>
          <w:lang w:eastAsia="en-US"/>
        </w:rPr>
        <w:t>(Explain)</w:t>
      </w:r>
    </w:p>
    <w:p w14:paraId="47DC493E" w14:textId="1A8618D4" w:rsidR="00A31D04" w:rsidRPr="00A2378C" w:rsidRDefault="00A31D04" w:rsidP="00A31D04">
      <w:pPr>
        <w:rPr>
          <w:rFonts w:ascii="Arial" w:hAnsi="Arial" w:cs="Arial"/>
          <w:lang w:eastAsia="en-US"/>
        </w:rPr>
      </w:pPr>
    </w:p>
    <w:p w14:paraId="257341E0" w14:textId="25807FD2" w:rsidR="00A31D04" w:rsidRDefault="00956C55" w:rsidP="00AE7185">
      <w:pPr>
        <w:pStyle w:val="ListParagraph"/>
        <w:numPr>
          <w:ilvl w:val="0"/>
          <w:numId w:val="19"/>
        </w:numPr>
        <w:rPr>
          <w:rFonts w:ascii="Arial" w:hAnsi="Arial" w:cs="Arial"/>
          <w:lang w:eastAsia="en-US"/>
        </w:rPr>
      </w:pPr>
      <w:r>
        <w:rPr>
          <w:rFonts w:ascii="Arial" w:hAnsi="Arial" w:cs="Arial"/>
          <w:lang w:eastAsia="en-US"/>
        </w:rPr>
        <w:t>Child/adolescent/adult</w:t>
      </w:r>
      <w:r w:rsidR="00A31D04" w:rsidRPr="00A2378C">
        <w:rPr>
          <w:rFonts w:ascii="Arial" w:hAnsi="Arial" w:cs="Arial"/>
          <w:lang w:eastAsia="en-US"/>
        </w:rPr>
        <w:t xml:space="preserve"> Survivor has been informed that he/she can resume learning services at </w:t>
      </w:r>
      <w:r w:rsidR="00CC314D" w:rsidRPr="00CC314D">
        <w:rPr>
          <w:rFonts w:ascii="Arial" w:hAnsi="Arial" w:cs="Arial"/>
          <w:lang w:eastAsia="en-US"/>
        </w:rPr>
        <w:t>any time</w:t>
      </w:r>
      <w:r w:rsidR="00AE7185">
        <w:rPr>
          <w:rFonts w:ascii="Arial" w:hAnsi="Arial" w:cs="Arial"/>
          <w:lang w:eastAsia="en-US"/>
        </w:rPr>
        <w:tab/>
      </w:r>
      <w:r w:rsidR="00AE7185">
        <w:rPr>
          <w:rFonts w:ascii="Arial" w:hAnsi="Arial" w:cs="Arial"/>
          <w:lang w:eastAsia="en-US"/>
        </w:rPr>
        <w:tab/>
      </w:r>
      <w:r w:rsidR="00AE7185">
        <w:rPr>
          <w:rFonts w:ascii="Arial" w:hAnsi="Arial" w:cs="Arial"/>
          <w:lang w:eastAsia="en-US"/>
        </w:rPr>
        <w:tab/>
      </w:r>
      <w:r w:rsidR="00AE7185">
        <w:rPr>
          <w:rFonts w:ascii="Arial" w:hAnsi="Arial" w:cs="Arial"/>
          <w:lang w:eastAsia="en-US"/>
        </w:rPr>
        <w:tab/>
      </w:r>
      <w:r w:rsidR="00AE7185">
        <w:rPr>
          <w:rFonts w:ascii="Arial" w:hAnsi="Arial" w:cs="Arial"/>
          <w:lang w:eastAsia="en-US"/>
        </w:rPr>
        <w:tab/>
      </w:r>
      <w:r w:rsidR="00AE7185">
        <w:rPr>
          <w:rFonts w:ascii="Arial" w:hAnsi="Arial" w:cs="Arial"/>
          <w:lang w:eastAsia="en-US"/>
        </w:rPr>
        <w:tab/>
      </w:r>
      <w:r w:rsidR="00AE7185">
        <w:rPr>
          <w:rFonts w:ascii="Arial" w:hAnsi="Arial" w:cs="Arial"/>
          <w:lang w:eastAsia="en-US"/>
        </w:rPr>
        <w:tab/>
        <w:t>Yes</w:t>
      </w:r>
      <w:r w:rsidR="00AE7185">
        <w:rPr>
          <w:rFonts w:ascii="Arial" w:hAnsi="Arial" w:cs="Arial"/>
          <w:lang w:eastAsia="en-US"/>
        </w:rPr>
        <w:tab/>
        <w:t>No</w:t>
      </w:r>
    </w:p>
    <w:p w14:paraId="7C08CC21" w14:textId="77777777" w:rsidR="00AE7185" w:rsidRPr="00A2378C" w:rsidRDefault="00AE7185" w:rsidP="00A2378C">
      <w:pPr>
        <w:pStyle w:val="ListParagraph"/>
        <w:rPr>
          <w:rFonts w:ascii="Arial" w:hAnsi="Arial" w:cs="Arial"/>
          <w:lang w:eastAsia="en-US"/>
        </w:rPr>
      </w:pPr>
    </w:p>
    <w:p w14:paraId="2B73296C" w14:textId="23A1189B" w:rsidR="00AE7185" w:rsidRPr="00A2378C" w:rsidRDefault="00AE7185" w:rsidP="00A2378C">
      <w:pPr>
        <w:pStyle w:val="ListParagraph"/>
        <w:rPr>
          <w:rFonts w:ascii="Arial" w:hAnsi="Arial" w:cs="Arial"/>
          <w:lang w:eastAsia="en-US"/>
        </w:rPr>
      </w:pPr>
      <w:r>
        <w:rPr>
          <w:rFonts w:ascii="Arial" w:hAnsi="Arial" w:cs="Arial"/>
          <w:lang w:eastAsia="en-US"/>
        </w:rPr>
        <w:t>(Explain)</w:t>
      </w:r>
    </w:p>
    <w:p w14:paraId="735D0D9E" w14:textId="15233B98" w:rsidR="00A31D04" w:rsidRPr="00A2378C" w:rsidRDefault="00A31D04" w:rsidP="00A31D04">
      <w:pPr>
        <w:rPr>
          <w:rFonts w:ascii="Arial" w:hAnsi="Arial" w:cs="Arial"/>
          <w:lang w:eastAsia="en-US"/>
        </w:rPr>
      </w:pPr>
    </w:p>
    <w:p w14:paraId="03B1FE74" w14:textId="62B611D3" w:rsidR="00A31D04" w:rsidRDefault="00A31D04" w:rsidP="00AE7185">
      <w:pPr>
        <w:pStyle w:val="ListParagraph"/>
        <w:numPr>
          <w:ilvl w:val="0"/>
          <w:numId w:val="19"/>
        </w:numPr>
        <w:rPr>
          <w:rFonts w:ascii="Arial" w:hAnsi="Arial" w:cs="Arial"/>
          <w:lang w:eastAsia="en-US"/>
        </w:rPr>
      </w:pPr>
      <w:r w:rsidRPr="00A2378C">
        <w:rPr>
          <w:rFonts w:ascii="Arial" w:hAnsi="Arial" w:cs="Arial"/>
          <w:lang w:eastAsia="en-US"/>
        </w:rPr>
        <w:t xml:space="preserve">Caregiver has been informed that her child or adult under her care can resume learning services at </w:t>
      </w:r>
      <w:r w:rsidR="00CC314D" w:rsidRPr="00CC314D">
        <w:rPr>
          <w:rFonts w:ascii="Arial" w:hAnsi="Arial" w:cs="Arial"/>
          <w:lang w:eastAsia="en-US"/>
        </w:rPr>
        <w:t>any time</w:t>
      </w:r>
      <w:r w:rsidR="00AE7185">
        <w:rPr>
          <w:rFonts w:ascii="Arial" w:hAnsi="Arial" w:cs="Arial"/>
          <w:lang w:eastAsia="en-US"/>
        </w:rPr>
        <w:tab/>
      </w:r>
      <w:r w:rsidR="00AE7185">
        <w:rPr>
          <w:rFonts w:ascii="Arial" w:hAnsi="Arial" w:cs="Arial"/>
          <w:lang w:eastAsia="en-US"/>
        </w:rPr>
        <w:tab/>
      </w:r>
      <w:r w:rsidR="00AE7185">
        <w:rPr>
          <w:rFonts w:ascii="Arial" w:hAnsi="Arial" w:cs="Arial"/>
          <w:lang w:eastAsia="en-US"/>
        </w:rPr>
        <w:tab/>
      </w:r>
      <w:r w:rsidR="00AE7185">
        <w:rPr>
          <w:rFonts w:ascii="Arial" w:hAnsi="Arial" w:cs="Arial"/>
          <w:lang w:eastAsia="en-US"/>
        </w:rPr>
        <w:tab/>
      </w:r>
      <w:r w:rsidR="00AE7185">
        <w:rPr>
          <w:rFonts w:ascii="Arial" w:hAnsi="Arial" w:cs="Arial"/>
          <w:lang w:eastAsia="en-US"/>
        </w:rPr>
        <w:tab/>
      </w:r>
      <w:r w:rsidR="00AE7185">
        <w:rPr>
          <w:rFonts w:ascii="Arial" w:hAnsi="Arial" w:cs="Arial"/>
          <w:lang w:eastAsia="en-US"/>
        </w:rPr>
        <w:tab/>
        <w:t>Yes</w:t>
      </w:r>
      <w:r w:rsidR="00AE7185">
        <w:rPr>
          <w:rFonts w:ascii="Arial" w:hAnsi="Arial" w:cs="Arial"/>
          <w:lang w:eastAsia="en-US"/>
        </w:rPr>
        <w:tab/>
        <w:t>No</w:t>
      </w:r>
    </w:p>
    <w:p w14:paraId="6A99A2FA" w14:textId="695AC38E" w:rsidR="00AE7185" w:rsidRPr="00A2378C" w:rsidRDefault="00AE7185" w:rsidP="00A2378C">
      <w:pPr>
        <w:pStyle w:val="ListParagraph"/>
        <w:rPr>
          <w:rFonts w:ascii="Arial" w:hAnsi="Arial" w:cs="Arial"/>
          <w:lang w:eastAsia="en-US"/>
        </w:rPr>
      </w:pPr>
      <w:r>
        <w:rPr>
          <w:rFonts w:ascii="Arial" w:hAnsi="Arial" w:cs="Arial"/>
          <w:lang w:eastAsia="en-US"/>
        </w:rPr>
        <w:t>(Explain)</w:t>
      </w:r>
    </w:p>
    <w:p w14:paraId="391DC1A2" w14:textId="0540BC16" w:rsidR="00A31D04" w:rsidRPr="00A2378C" w:rsidRDefault="00A31D04" w:rsidP="00A31D04">
      <w:pPr>
        <w:rPr>
          <w:rFonts w:ascii="Arial" w:hAnsi="Arial" w:cs="Arial"/>
          <w:lang w:eastAsia="en-US"/>
        </w:rPr>
      </w:pPr>
    </w:p>
    <w:p w14:paraId="1F7C3B49" w14:textId="5DD76D7D" w:rsidR="00A31D04" w:rsidRDefault="00A31D04" w:rsidP="00AE7185">
      <w:pPr>
        <w:pStyle w:val="ListParagraph"/>
        <w:numPr>
          <w:ilvl w:val="0"/>
          <w:numId w:val="19"/>
        </w:numPr>
        <w:rPr>
          <w:rFonts w:ascii="Arial" w:hAnsi="Arial" w:cs="Arial"/>
          <w:lang w:eastAsia="en-US"/>
        </w:rPr>
      </w:pPr>
      <w:r w:rsidRPr="00A2378C">
        <w:rPr>
          <w:rFonts w:ascii="Arial" w:hAnsi="Arial" w:cs="Arial"/>
          <w:lang w:eastAsia="en-US"/>
        </w:rPr>
        <w:t xml:space="preserve">LNGB Learning Centre staff has been informed that the survivor child or adult can resume learning services at </w:t>
      </w:r>
      <w:r w:rsidR="00CC314D" w:rsidRPr="00CC314D">
        <w:rPr>
          <w:rFonts w:ascii="Arial" w:hAnsi="Arial" w:cs="Arial"/>
          <w:lang w:eastAsia="en-US"/>
        </w:rPr>
        <w:t>any time</w:t>
      </w:r>
      <w:r w:rsidR="00AE7185">
        <w:rPr>
          <w:rFonts w:ascii="Arial" w:hAnsi="Arial" w:cs="Arial"/>
          <w:lang w:eastAsia="en-US"/>
        </w:rPr>
        <w:tab/>
      </w:r>
      <w:r w:rsidR="00AE7185">
        <w:rPr>
          <w:rFonts w:ascii="Arial" w:hAnsi="Arial" w:cs="Arial"/>
          <w:lang w:eastAsia="en-US"/>
        </w:rPr>
        <w:tab/>
      </w:r>
      <w:r w:rsidR="00AE7185">
        <w:rPr>
          <w:rFonts w:ascii="Arial" w:hAnsi="Arial" w:cs="Arial"/>
          <w:lang w:eastAsia="en-US"/>
        </w:rPr>
        <w:tab/>
      </w:r>
      <w:r w:rsidR="00AE7185">
        <w:rPr>
          <w:rFonts w:ascii="Arial" w:hAnsi="Arial" w:cs="Arial"/>
          <w:lang w:eastAsia="en-US"/>
        </w:rPr>
        <w:tab/>
      </w:r>
      <w:r w:rsidR="00AE7185">
        <w:rPr>
          <w:rFonts w:ascii="Arial" w:hAnsi="Arial" w:cs="Arial"/>
          <w:lang w:eastAsia="en-US"/>
        </w:rPr>
        <w:tab/>
        <w:t>Yes</w:t>
      </w:r>
      <w:r w:rsidR="00AE7185">
        <w:rPr>
          <w:rFonts w:ascii="Arial" w:hAnsi="Arial" w:cs="Arial"/>
          <w:lang w:eastAsia="en-US"/>
        </w:rPr>
        <w:tab/>
        <w:t>No</w:t>
      </w:r>
    </w:p>
    <w:p w14:paraId="61676B01" w14:textId="0B792C79" w:rsidR="00AE7185" w:rsidRPr="00A2378C" w:rsidRDefault="00AE7185" w:rsidP="00A2378C">
      <w:pPr>
        <w:pStyle w:val="ListParagraph"/>
        <w:rPr>
          <w:rFonts w:ascii="Arial" w:hAnsi="Arial" w:cs="Arial"/>
          <w:lang w:eastAsia="en-US"/>
        </w:rPr>
      </w:pPr>
      <w:r>
        <w:rPr>
          <w:rFonts w:ascii="Arial" w:hAnsi="Arial" w:cs="Arial"/>
          <w:lang w:eastAsia="en-US"/>
        </w:rPr>
        <w:t>(Explain)</w:t>
      </w:r>
    </w:p>
    <w:p w14:paraId="4A61A982" w14:textId="699CB73C" w:rsidR="00A31D04" w:rsidRPr="00A2378C" w:rsidRDefault="00A31D04" w:rsidP="00A31D04">
      <w:pPr>
        <w:rPr>
          <w:rFonts w:ascii="Arial" w:hAnsi="Arial" w:cs="Arial"/>
          <w:lang w:eastAsia="en-US"/>
        </w:rPr>
      </w:pPr>
    </w:p>
    <w:p w14:paraId="3471C53F" w14:textId="0C5030C9" w:rsidR="00A31D04" w:rsidRDefault="00A31D04" w:rsidP="00A2378C">
      <w:pPr>
        <w:pStyle w:val="ListParagraph"/>
        <w:numPr>
          <w:ilvl w:val="0"/>
          <w:numId w:val="19"/>
        </w:numPr>
        <w:rPr>
          <w:lang w:eastAsia="en-US"/>
        </w:rPr>
      </w:pPr>
      <w:r w:rsidRPr="00A2378C">
        <w:rPr>
          <w:rFonts w:ascii="Arial" w:hAnsi="Arial" w:cs="Arial"/>
          <w:lang w:eastAsia="en-US"/>
        </w:rPr>
        <w:t>Case Supervisor has reviewed case closure/exit plan</w:t>
      </w:r>
      <w:r w:rsidR="003304FD">
        <w:rPr>
          <w:lang w:eastAsia="en-US"/>
        </w:rPr>
        <w:t>.</w:t>
      </w:r>
      <w:r w:rsidR="00AE7185">
        <w:rPr>
          <w:lang w:eastAsia="en-US"/>
        </w:rPr>
        <w:tab/>
      </w:r>
      <w:r w:rsidR="00AE7185">
        <w:rPr>
          <w:lang w:eastAsia="en-US"/>
        </w:rPr>
        <w:tab/>
      </w:r>
      <w:r w:rsidR="00AE7185">
        <w:rPr>
          <w:lang w:eastAsia="en-US"/>
        </w:rPr>
        <w:tab/>
      </w:r>
      <w:r w:rsidR="00AE7185">
        <w:rPr>
          <w:rFonts w:ascii="Arial" w:hAnsi="Arial" w:cs="Arial"/>
          <w:lang w:eastAsia="en-US"/>
        </w:rPr>
        <w:t>Yes</w:t>
      </w:r>
      <w:r w:rsidR="00AE7185">
        <w:rPr>
          <w:rFonts w:ascii="Arial" w:hAnsi="Arial" w:cs="Arial"/>
          <w:lang w:eastAsia="en-US"/>
        </w:rPr>
        <w:tab/>
        <w:t>No</w:t>
      </w:r>
    </w:p>
    <w:p w14:paraId="130E74E1" w14:textId="77777777" w:rsidR="00AE7185" w:rsidRPr="005D360A" w:rsidRDefault="00AE7185" w:rsidP="00AE7185">
      <w:pPr>
        <w:pStyle w:val="ListParagraph"/>
        <w:rPr>
          <w:rFonts w:ascii="Arial" w:hAnsi="Arial" w:cs="Arial"/>
          <w:lang w:eastAsia="en-US"/>
        </w:rPr>
      </w:pPr>
      <w:r>
        <w:rPr>
          <w:rFonts w:ascii="Arial" w:hAnsi="Arial" w:cs="Arial"/>
          <w:lang w:eastAsia="en-US"/>
        </w:rPr>
        <w:t>(Explain)</w:t>
      </w:r>
    </w:p>
    <w:p w14:paraId="4359F31A" w14:textId="781563D1" w:rsidR="00AE7185" w:rsidRDefault="00AE7185" w:rsidP="00A31D04">
      <w:pPr>
        <w:rPr>
          <w:lang w:eastAsia="en-US"/>
        </w:rPr>
      </w:pPr>
    </w:p>
    <w:p w14:paraId="5EFA2192" w14:textId="4A2FA740" w:rsidR="00AE7185" w:rsidRDefault="00AE7185" w:rsidP="00A31D04">
      <w:pPr>
        <w:rPr>
          <w:lang w:eastAsia="en-US"/>
        </w:rPr>
      </w:pPr>
    </w:p>
    <w:p w14:paraId="54AB6000" w14:textId="2EB7703A" w:rsidR="00AE7185" w:rsidRPr="00A2378C" w:rsidRDefault="00AE7185" w:rsidP="00A31D04">
      <w:pPr>
        <w:rPr>
          <w:rFonts w:ascii="Arial" w:hAnsi="Arial" w:cs="Arial"/>
          <w:lang w:eastAsia="en-US"/>
        </w:rPr>
      </w:pPr>
      <w:r w:rsidRPr="00A2378C">
        <w:rPr>
          <w:rFonts w:ascii="Arial" w:hAnsi="Arial" w:cs="Arial"/>
          <w:lang w:eastAsia="en-US"/>
        </w:rPr>
        <w:t xml:space="preserve">Additional Explanation Notes here: </w:t>
      </w:r>
    </w:p>
    <w:p w14:paraId="4F1EE260" w14:textId="168F98BB" w:rsidR="00AE7185" w:rsidRPr="00A2378C" w:rsidRDefault="00AE7185" w:rsidP="00A31D04">
      <w:pPr>
        <w:rPr>
          <w:rFonts w:ascii="Arial" w:hAnsi="Arial" w:cs="Arial"/>
          <w:lang w:eastAsia="en-US"/>
        </w:rPr>
      </w:pPr>
    </w:p>
    <w:p w14:paraId="1DE30724" w14:textId="518F28E5" w:rsidR="00AE7185" w:rsidRPr="00A2378C" w:rsidRDefault="00AE7185" w:rsidP="00A31D04">
      <w:pPr>
        <w:rPr>
          <w:rFonts w:ascii="Arial" w:hAnsi="Arial" w:cs="Arial"/>
          <w:lang w:eastAsia="en-US"/>
        </w:rPr>
      </w:pPr>
    </w:p>
    <w:p w14:paraId="7C20B9C5" w14:textId="4B494A9A" w:rsidR="00AE7185" w:rsidRDefault="00AE7185" w:rsidP="00A31D04">
      <w:pPr>
        <w:rPr>
          <w:rFonts w:ascii="Arial" w:hAnsi="Arial" w:cs="Arial"/>
          <w:lang w:eastAsia="en-US"/>
        </w:rPr>
      </w:pPr>
    </w:p>
    <w:p w14:paraId="55BFD421" w14:textId="0306E605" w:rsidR="0048229A" w:rsidRDefault="0048229A" w:rsidP="00A31D04">
      <w:pPr>
        <w:rPr>
          <w:rFonts w:ascii="Arial" w:hAnsi="Arial" w:cs="Arial"/>
          <w:lang w:eastAsia="en-US"/>
        </w:rPr>
      </w:pPr>
    </w:p>
    <w:p w14:paraId="3AB2F228" w14:textId="77777777" w:rsidR="0048229A" w:rsidRPr="00A2378C" w:rsidRDefault="0048229A" w:rsidP="00A31D04">
      <w:pPr>
        <w:rPr>
          <w:rFonts w:ascii="Arial" w:hAnsi="Arial" w:cs="Arial"/>
          <w:lang w:eastAsia="en-US"/>
        </w:rPr>
      </w:pPr>
    </w:p>
    <w:p w14:paraId="63D55535" w14:textId="624F6769" w:rsidR="00AE7185" w:rsidRPr="00A2378C" w:rsidRDefault="00AE7185" w:rsidP="00AE7185">
      <w:pPr>
        <w:rPr>
          <w:rFonts w:ascii="Arial" w:hAnsi="Arial" w:cs="Arial"/>
          <w:lang w:eastAsia="en-US"/>
        </w:rPr>
      </w:pPr>
      <w:r w:rsidRPr="00A2378C">
        <w:rPr>
          <w:rFonts w:ascii="Arial" w:hAnsi="Arial" w:cs="Arial"/>
          <w:lang w:eastAsia="en-US"/>
        </w:rPr>
        <w:t>Case Worker’s Name:</w:t>
      </w:r>
      <w:r w:rsidR="00894596">
        <w:rPr>
          <w:rFonts w:ascii="Arial" w:hAnsi="Arial" w:cs="Arial"/>
          <w:lang w:eastAsia="en-US"/>
        </w:rPr>
        <w:t xml:space="preserve"> _____________________________________</w:t>
      </w:r>
    </w:p>
    <w:p w14:paraId="0A32CDF7" w14:textId="77777777" w:rsidR="00AE7185" w:rsidRPr="00A2378C" w:rsidRDefault="00AE7185" w:rsidP="00AE7185">
      <w:pPr>
        <w:rPr>
          <w:rFonts w:ascii="Arial" w:hAnsi="Arial" w:cs="Arial"/>
          <w:lang w:eastAsia="en-US"/>
        </w:rPr>
      </w:pPr>
    </w:p>
    <w:p w14:paraId="5A142BEF" w14:textId="7F53886E" w:rsidR="00AE7185" w:rsidRPr="00A2378C" w:rsidRDefault="00AE7185" w:rsidP="00AE7185">
      <w:pPr>
        <w:rPr>
          <w:rFonts w:ascii="Arial" w:hAnsi="Arial" w:cs="Arial"/>
          <w:lang w:eastAsia="en-US"/>
        </w:rPr>
      </w:pPr>
      <w:r w:rsidRPr="00A2378C">
        <w:rPr>
          <w:rFonts w:ascii="Arial" w:hAnsi="Arial" w:cs="Arial"/>
          <w:lang w:eastAsia="en-US"/>
        </w:rPr>
        <w:t xml:space="preserve">Case Supervisor’s Name: </w:t>
      </w:r>
      <w:r w:rsidR="00894596">
        <w:rPr>
          <w:rFonts w:ascii="Arial" w:hAnsi="Arial" w:cs="Arial"/>
          <w:lang w:eastAsia="en-US"/>
        </w:rPr>
        <w:t>__________________________________</w:t>
      </w:r>
    </w:p>
    <w:p w14:paraId="52E65A4C" w14:textId="77777777" w:rsidR="00AE7185" w:rsidRPr="00A2378C" w:rsidRDefault="00AE7185" w:rsidP="00AE7185">
      <w:pPr>
        <w:rPr>
          <w:rFonts w:ascii="Arial" w:hAnsi="Arial" w:cs="Arial"/>
          <w:lang w:eastAsia="en-US"/>
        </w:rPr>
      </w:pPr>
    </w:p>
    <w:p w14:paraId="6A22F3B8" w14:textId="3CBE38B2" w:rsidR="00AE7185" w:rsidRPr="00A2378C" w:rsidRDefault="00AE7185" w:rsidP="00AE7185">
      <w:pPr>
        <w:rPr>
          <w:rFonts w:ascii="Arial" w:hAnsi="Arial" w:cs="Arial"/>
          <w:lang w:eastAsia="en-US"/>
        </w:rPr>
      </w:pPr>
      <w:r w:rsidRPr="00A2378C">
        <w:rPr>
          <w:rFonts w:ascii="Arial" w:hAnsi="Arial" w:cs="Arial"/>
          <w:lang w:eastAsia="en-US"/>
        </w:rPr>
        <w:t>Case Opening Date:</w:t>
      </w:r>
      <w:r w:rsidR="00894596">
        <w:rPr>
          <w:rFonts w:ascii="Arial" w:hAnsi="Arial" w:cs="Arial"/>
          <w:lang w:eastAsia="en-US"/>
        </w:rPr>
        <w:t xml:space="preserve"> ______________________________________</w:t>
      </w:r>
    </w:p>
    <w:p w14:paraId="59ECB914" w14:textId="77777777" w:rsidR="00AE7185" w:rsidRPr="00A2378C" w:rsidRDefault="00AE7185" w:rsidP="00AE7185">
      <w:pPr>
        <w:rPr>
          <w:rFonts w:ascii="Arial" w:hAnsi="Arial" w:cs="Arial"/>
          <w:lang w:eastAsia="en-US"/>
        </w:rPr>
      </w:pPr>
    </w:p>
    <w:p w14:paraId="698508EF" w14:textId="4D07E886" w:rsidR="00AE7185" w:rsidRPr="00A2378C" w:rsidRDefault="00AE7185" w:rsidP="00AE7185">
      <w:pPr>
        <w:rPr>
          <w:rFonts w:ascii="Arial" w:hAnsi="Arial" w:cs="Arial"/>
          <w:lang w:eastAsia="en-US"/>
        </w:rPr>
      </w:pPr>
      <w:r w:rsidRPr="00A2378C">
        <w:rPr>
          <w:rFonts w:ascii="Arial" w:hAnsi="Arial" w:cs="Arial"/>
          <w:lang w:eastAsia="en-US"/>
        </w:rPr>
        <w:t>Case Closure Date:</w:t>
      </w:r>
      <w:r w:rsidR="00894596">
        <w:rPr>
          <w:rFonts w:ascii="Arial" w:hAnsi="Arial" w:cs="Arial"/>
          <w:lang w:eastAsia="en-US"/>
        </w:rPr>
        <w:t xml:space="preserve"> _______________________________________</w:t>
      </w:r>
    </w:p>
    <w:p w14:paraId="3090DEDC" w14:textId="77777777" w:rsidR="00AE7185" w:rsidRPr="00A2378C" w:rsidRDefault="00AE7185" w:rsidP="00A2378C">
      <w:pPr>
        <w:rPr>
          <w:lang w:eastAsia="en-US"/>
        </w:rPr>
      </w:pPr>
    </w:p>
    <w:sectPr w:rsidR="00AE7185" w:rsidRPr="00A2378C" w:rsidSect="003069D8">
      <w:headerReference w:type="default" r:id="rId10"/>
      <w:footerReference w:type="defaul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19558" w14:textId="77777777" w:rsidR="002544C4" w:rsidRDefault="002544C4" w:rsidP="00600287">
      <w:r>
        <w:separator/>
      </w:r>
    </w:p>
  </w:endnote>
  <w:endnote w:type="continuationSeparator" w:id="0">
    <w:p w14:paraId="4ABAE41B" w14:textId="77777777" w:rsidR="002544C4" w:rsidRDefault="002544C4" w:rsidP="0060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kzidenzGroteskBE-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D47D6" w14:textId="77777777" w:rsidR="00804C72" w:rsidRPr="00F448FD" w:rsidRDefault="00804C72" w:rsidP="00F448FD">
    <w:pPr>
      <w:jc w:val="both"/>
      <w:rPr>
        <w:rFonts w:asciiTheme="majorHAnsi" w:hAnsiTheme="majorHAnsi"/>
        <w:lang w:val="en-US"/>
      </w:rPr>
    </w:pPr>
    <w:r>
      <w:rPr>
        <w:rFonts w:asciiTheme="majorHAnsi" w:hAnsiTheme="majorHAnsi"/>
        <w:noProof/>
        <w:lang w:val="en-US" w:eastAsia="en-US"/>
      </w:rPr>
      <mc:AlternateContent>
        <mc:Choice Requires="wps">
          <w:drawing>
            <wp:anchor distT="0" distB="0" distL="114300" distR="114300" simplePos="0" relativeHeight="251658240" behindDoc="0" locked="0" layoutInCell="1" allowOverlap="1" wp14:anchorId="57BB0028" wp14:editId="3C01EBDA">
              <wp:simplePos x="0" y="0"/>
              <wp:positionH relativeFrom="margin">
                <wp:posOffset>-1871980</wp:posOffset>
              </wp:positionH>
              <wp:positionV relativeFrom="paragraph">
                <wp:posOffset>61595</wp:posOffset>
              </wp:positionV>
              <wp:extent cx="9258300" cy="45719"/>
              <wp:effectExtent l="0" t="0" r="38100" b="501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258300" cy="45719"/>
                      </a:xfrm>
                      <a:prstGeom prst="rect">
                        <a:avLst/>
                      </a:prstGeom>
                      <a:solidFill>
                        <a:schemeClr val="tx2">
                          <a:lumMod val="100000"/>
                          <a:lumOff val="0"/>
                        </a:schemeClr>
                      </a:solidFill>
                      <a:ln w="3175">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7932527" id="Rectangle 1" o:spid="_x0000_s1026" style="position:absolute;margin-left:-147.4pt;margin-top:4.85pt;width:729pt;height:3.6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" fillcolor="#1f497d [3215]" strokecolor="#f2f2f2 [3041]" strokeweight=".25pt">
              <v:shadow on="t" color="#243f60 [1604]" opacity=".5" offset="1pt"/>
              <w10:wrap anchorx="margin"/>
            </v:rect>
          </w:pict>
        </mc:Fallback>
      </mc:AlternateContent>
    </w:r>
  </w:p>
  <w:p w14:paraId="62A9A0ED" w14:textId="77777777" w:rsidR="00804C72" w:rsidRDefault="00804C72" w:rsidP="00AF719E">
    <w:pPr>
      <w:jc w:val="center"/>
      <w:rPr>
        <w:rFonts w:ascii="Segoe UI" w:hAnsi="Segoe UI" w:cs="Segoe UI"/>
        <w:b/>
        <w:bCs/>
        <w:color w:val="002060"/>
        <w:sz w:val="18"/>
        <w:szCs w:val="18"/>
        <w:lang w:val="en-US"/>
      </w:rPr>
    </w:pPr>
  </w:p>
  <w:p w14:paraId="208F892E" w14:textId="77777777" w:rsidR="00804C72" w:rsidRPr="000851E7" w:rsidRDefault="00804C72" w:rsidP="000851E7">
    <w:pPr>
      <w:jc w:val="center"/>
      <w:rPr>
        <w:rFonts w:ascii="Segoe UI" w:hAnsi="Segoe UI" w:cs="Segoe UI"/>
        <w:b/>
        <w:bCs/>
        <w:sz w:val="18"/>
        <w:szCs w:val="18"/>
        <w:lang w:val="en-US"/>
      </w:rPr>
    </w:pPr>
    <w:r w:rsidRPr="00AF719E">
      <w:rPr>
        <w:rFonts w:ascii="Segoe UI" w:hAnsi="Segoe UI" w:cs="Segoe UI"/>
        <w:b/>
        <w:bCs/>
        <w:color w:val="002060"/>
        <w:sz w:val="18"/>
        <w:szCs w:val="18"/>
        <w:lang w:val="en-US"/>
      </w:rPr>
      <w:t xml:space="preserve">ACTED I Act </w:t>
    </w:r>
    <w:r>
      <w:rPr>
        <w:rFonts w:ascii="Segoe UI" w:hAnsi="Segoe UI" w:cs="Segoe UI"/>
        <w:b/>
        <w:bCs/>
        <w:color w:val="002060"/>
        <w:sz w:val="18"/>
        <w:szCs w:val="18"/>
        <w:lang w:val="en-US"/>
      </w:rPr>
      <w:t>today</w:t>
    </w:r>
    <w:r w:rsidRPr="00AF719E">
      <w:rPr>
        <w:rFonts w:ascii="Segoe UI" w:hAnsi="Segoe UI" w:cs="Segoe UI"/>
        <w:b/>
        <w:bCs/>
        <w:color w:val="002060"/>
        <w:sz w:val="18"/>
        <w:szCs w:val="18"/>
        <w:lang w:val="en-US"/>
      </w:rPr>
      <w:t xml:space="preserve"> I Invest in </w:t>
    </w:r>
    <w:r>
      <w:rPr>
        <w:rFonts w:ascii="Segoe UI" w:hAnsi="Segoe UI" w:cs="Segoe UI"/>
        <w:b/>
        <w:bCs/>
        <w:color w:val="002060"/>
        <w:sz w:val="18"/>
        <w:szCs w:val="18"/>
        <w:lang w:val="en-US"/>
      </w:rPr>
      <w:t>tomorrow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C84A7" w14:textId="77777777" w:rsidR="002544C4" w:rsidRDefault="002544C4" w:rsidP="00600287">
      <w:r>
        <w:separator/>
      </w:r>
    </w:p>
  </w:footnote>
  <w:footnote w:type="continuationSeparator" w:id="0">
    <w:p w14:paraId="6527BBBE" w14:textId="77777777" w:rsidR="002544C4" w:rsidRDefault="002544C4" w:rsidP="00600287">
      <w:r>
        <w:continuationSeparator/>
      </w:r>
    </w:p>
  </w:footnote>
  <w:footnote w:id="1">
    <w:p w14:paraId="6BCF839E" w14:textId="30BD9A81" w:rsidR="00804C72" w:rsidRPr="00833EE0" w:rsidRDefault="00804C72">
      <w:pPr>
        <w:pStyle w:val="FootnoteText"/>
        <w:rPr>
          <w:rFonts w:ascii="Arial" w:hAnsi="Arial" w:cs="Arial"/>
          <w:sz w:val="16"/>
          <w:szCs w:val="16"/>
        </w:rPr>
      </w:pPr>
      <w:r w:rsidRPr="00833EE0">
        <w:rPr>
          <w:rStyle w:val="FootnoteReference"/>
          <w:rFonts w:ascii="Arial" w:hAnsi="Arial" w:cs="Arial"/>
          <w:sz w:val="16"/>
          <w:szCs w:val="16"/>
        </w:rPr>
        <w:footnoteRef/>
      </w:r>
      <w:r w:rsidRPr="00833EE0">
        <w:rPr>
          <w:rFonts w:ascii="Arial" w:hAnsi="Arial" w:cs="Arial"/>
          <w:sz w:val="16"/>
          <w:szCs w:val="16"/>
        </w:rPr>
        <w:t xml:space="preserve"> </w:t>
      </w:r>
      <w:r w:rsidRPr="00704314">
        <w:rPr>
          <w:rFonts w:ascii="Arial" w:hAnsi="Arial" w:cs="Arial"/>
          <w:sz w:val="16"/>
          <w:szCs w:val="16"/>
        </w:rPr>
        <w:t xml:space="preserve">Fancy, K., &amp; E. </w:t>
      </w:r>
      <w:proofErr w:type="spellStart"/>
      <w:r w:rsidRPr="00704314">
        <w:rPr>
          <w:rFonts w:ascii="Arial" w:hAnsi="Arial" w:cs="Arial"/>
          <w:sz w:val="16"/>
          <w:szCs w:val="16"/>
        </w:rPr>
        <w:t>McAslan</w:t>
      </w:r>
      <w:proofErr w:type="spellEnd"/>
      <w:r w:rsidRPr="00704314">
        <w:rPr>
          <w:rFonts w:ascii="Arial" w:hAnsi="Arial" w:cs="Arial"/>
          <w:sz w:val="16"/>
          <w:szCs w:val="16"/>
        </w:rPr>
        <w:t xml:space="preserve"> Fraser, </w:t>
      </w:r>
      <w:r w:rsidRPr="00704314">
        <w:rPr>
          <w:rFonts w:ascii="Arial" w:hAnsi="Arial" w:cs="Arial"/>
          <w:i/>
          <w:sz w:val="16"/>
          <w:szCs w:val="16"/>
        </w:rPr>
        <w:t>Addressing Violence Against Women and Girls in Education Programming</w:t>
      </w:r>
      <w:r w:rsidRPr="00704314">
        <w:rPr>
          <w:rFonts w:ascii="Arial" w:hAnsi="Arial" w:cs="Arial"/>
          <w:sz w:val="16"/>
          <w:szCs w:val="16"/>
        </w:rPr>
        <w:t xml:space="preserve">, DFID Guidance Note, May 2014, available at </w:t>
      </w:r>
      <w:hyperlink r:id="rId1" w:history="1">
        <w:r w:rsidRPr="00704314">
          <w:rPr>
            <w:rStyle w:val="Hyperlink"/>
            <w:rFonts w:ascii="Arial" w:hAnsi="Arial" w:cs="Arial"/>
            <w:sz w:val="16"/>
            <w:szCs w:val="16"/>
          </w:rPr>
          <w:t>https://assets.publishing.service.gov.uk/government/uploads/system/uploads/attachment_data/file/318899/Education-guidance-note-partA.pdf</w:t>
        </w:r>
      </w:hyperlink>
    </w:p>
  </w:footnote>
  <w:footnote w:id="2">
    <w:p w14:paraId="3BE123BF" w14:textId="1D6BE5DE" w:rsidR="00804C72" w:rsidRPr="00833EE0" w:rsidRDefault="00804C72">
      <w:pPr>
        <w:pStyle w:val="FootnoteText"/>
        <w:rPr>
          <w:rFonts w:ascii="Arial" w:hAnsi="Arial" w:cs="Arial"/>
        </w:rPr>
      </w:pPr>
      <w:r w:rsidRPr="00833EE0">
        <w:rPr>
          <w:rStyle w:val="FootnoteReference"/>
          <w:rFonts w:ascii="Arial" w:hAnsi="Arial" w:cs="Arial"/>
          <w:sz w:val="16"/>
          <w:szCs w:val="16"/>
        </w:rPr>
        <w:footnoteRef/>
      </w:r>
      <w:r w:rsidRPr="00833EE0">
        <w:rPr>
          <w:rFonts w:ascii="Arial" w:hAnsi="Arial" w:cs="Arial"/>
          <w:sz w:val="16"/>
          <w:szCs w:val="16"/>
        </w:rPr>
        <w:t xml:space="preserve"> UN WOMEN Virtual Knowledge Center to End Violence Against Women and Girls </w:t>
      </w:r>
    </w:p>
  </w:footnote>
  <w:footnote w:id="3">
    <w:p w14:paraId="69C40C39" w14:textId="66D825E8" w:rsidR="00804C72" w:rsidRPr="009952DD" w:rsidRDefault="00804C72">
      <w:pPr>
        <w:pStyle w:val="FootnoteText"/>
        <w:rPr>
          <w:rFonts w:ascii="Arial" w:hAnsi="Arial" w:cs="Arial"/>
        </w:rPr>
      </w:pPr>
      <w:r w:rsidRPr="004059C9">
        <w:rPr>
          <w:rStyle w:val="FootnoteReference"/>
          <w:rFonts w:ascii="Arial" w:hAnsi="Arial" w:cs="Arial"/>
          <w:sz w:val="16"/>
          <w:szCs w:val="16"/>
        </w:rPr>
        <w:footnoteRef/>
      </w:r>
      <w:r w:rsidRPr="004059C9">
        <w:rPr>
          <w:rFonts w:ascii="Arial" w:hAnsi="Arial" w:cs="Arial"/>
          <w:sz w:val="16"/>
          <w:szCs w:val="16"/>
        </w:rPr>
        <w:t xml:space="preserve"> </w:t>
      </w:r>
      <w:r w:rsidRPr="00833EE0">
        <w:rPr>
          <w:rFonts w:ascii="Arial" w:hAnsi="Arial" w:cs="Arial"/>
          <w:color w:val="828282"/>
          <w:spacing w:val="8"/>
          <w:sz w:val="16"/>
          <w:szCs w:val="16"/>
          <w:shd w:val="clear" w:color="auto" w:fill="FFFFFF"/>
        </w:rPr>
        <w:t>(UNICEF, 2010)</w:t>
      </w:r>
    </w:p>
  </w:footnote>
  <w:footnote w:id="4">
    <w:p w14:paraId="792A7E91" w14:textId="77777777" w:rsidR="00804C72" w:rsidRPr="009952DD" w:rsidRDefault="00804C72" w:rsidP="008A7D65">
      <w:pPr>
        <w:pStyle w:val="FootnoteText"/>
        <w:rPr>
          <w:rFonts w:ascii="Arial" w:hAnsi="Arial" w:cs="Arial"/>
        </w:rPr>
      </w:pPr>
      <w:r w:rsidRPr="009952DD">
        <w:rPr>
          <w:rStyle w:val="FootnoteReference"/>
          <w:rFonts w:ascii="Arial" w:hAnsi="Arial" w:cs="Arial"/>
          <w:sz w:val="16"/>
          <w:szCs w:val="16"/>
        </w:rPr>
        <w:footnoteRef/>
      </w:r>
      <w:r w:rsidRPr="009952DD">
        <w:rPr>
          <w:rFonts w:ascii="Arial" w:hAnsi="Arial" w:cs="Arial"/>
          <w:sz w:val="16"/>
          <w:szCs w:val="16"/>
        </w:rPr>
        <w:t xml:space="preserve"> WHO-Clinical Management of Rape Survivors</w:t>
      </w:r>
    </w:p>
  </w:footnote>
  <w:footnote w:id="5">
    <w:p w14:paraId="734D754F" w14:textId="77777777" w:rsidR="00804C72" w:rsidRPr="001262B1" w:rsidRDefault="00804C72" w:rsidP="008A7D65">
      <w:pPr>
        <w:pStyle w:val="FootnoteText"/>
        <w:rPr>
          <w:rFonts w:ascii="Arial" w:hAnsi="Arial" w:cs="Arial"/>
        </w:rPr>
      </w:pPr>
      <w:r w:rsidRPr="001262B1">
        <w:rPr>
          <w:rStyle w:val="FootnoteReference"/>
          <w:rFonts w:ascii="Arial" w:hAnsi="Arial" w:cs="Arial"/>
        </w:rPr>
        <w:footnoteRef/>
      </w:r>
      <w:r w:rsidRPr="001262B1">
        <w:rPr>
          <w:rFonts w:ascii="Arial" w:hAnsi="Arial" w:cs="Arial"/>
        </w:rPr>
        <w:t xml:space="preserve"> </w:t>
      </w:r>
      <w:r>
        <w:rPr>
          <w:rFonts w:ascii="Arial" w:hAnsi="Arial" w:cs="Arial"/>
          <w:sz w:val="16"/>
        </w:rPr>
        <w:t>Relevant government or semi-government department such as</w:t>
      </w:r>
      <w:r w:rsidRPr="001262B1">
        <w:rPr>
          <w:rFonts w:ascii="Arial" w:hAnsi="Arial" w:cs="Arial"/>
          <w:sz w:val="16"/>
        </w:rPr>
        <w:t xml:space="preserve"> PPHI etc. </w:t>
      </w:r>
    </w:p>
  </w:footnote>
  <w:footnote w:id="6">
    <w:p w14:paraId="7D738536" w14:textId="31A777A7" w:rsidR="00804C72" w:rsidRPr="00833EE0" w:rsidRDefault="00804C72">
      <w:pPr>
        <w:pStyle w:val="FootnoteText"/>
        <w:rPr>
          <w:rFonts w:ascii="Arial" w:hAnsi="Arial" w:cs="Arial"/>
          <w:sz w:val="16"/>
          <w:szCs w:val="16"/>
        </w:rPr>
      </w:pPr>
      <w:r>
        <w:rPr>
          <w:rStyle w:val="FootnoteReference"/>
        </w:rPr>
        <w:footnoteRef/>
      </w:r>
      <w:r>
        <w:t xml:space="preserve"> </w:t>
      </w:r>
      <w:r w:rsidRPr="00833EE0">
        <w:rPr>
          <w:rFonts w:ascii="Arial" w:hAnsi="Arial" w:cs="Arial"/>
          <w:sz w:val="16"/>
          <w:szCs w:val="16"/>
        </w:rPr>
        <w:t>Encyclopedia Britannica</w:t>
      </w:r>
    </w:p>
  </w:footnote>
  <w:footnote w:id="7">
    <w:p w14:paraId="20CF9306" w14:textId="262554FD" w:rsidR="00804C72" w:rsidRPr="00833EE0" w:rsidRDefault="00804C72" w:rsidP="00507B33">
      <w:pPr>
        <w:pStyle w:val="Default"/>
        <w:rPr>
          <w:rFonts w:ascii="Arial" w:hAnsi="Arial" w:cs="Arial"/>
          <w:sz w:val="16"/>
          <w:szCs w:val="16"/>
        </w:rPr>
      </w:pPr>
      <w:r w:rsidRPr="00833EE0">
        <w:rPr>
          <w:rStyle w:val="FootnoteReference"/>
          <w:rFonts w:ascii="Arial" w:hAnsi="Arial" w:cs="Arial"/>
          <w:sz w:val="16"/>
          <w:szCs w:val="16"/>
        </w:rPr>
        <w:footnoteRef/>
      </w:r>
      <w:r w:rsidRPr="00833EE0">
        <w:rPr>
          <w:rFonts w:ascii="Arial" w:hAnsi="Arial" w:cs="Arial"/>
          <w:sz w:val="16"/>
          <w:szCs w:val="16"/>
        </w:rPr>
        <w:t xml:space="preserve"> </w:t>
      </w:r>
      <w:r w:rsidRPr="00833EE0">
        <w:rPr>
          <w:rFonts w:ascii="Arial" w:hAnsi="Arial" w:cs="Arial"/>
          <w:b/>
          <w:bCs/>
          <w:sz w:val="16"/>
          <w:szCs w:val="16"/>
        </w:rPr>
        <w:t>Special measures for protection from sexual exploitation and sexual abuse (</w:t>
      </w:r>
      <w:r w:rsidRPr="00833EE0">
        <w:rPr>
          <w:rFonts w:ascii="Arial" w:hAnsi="Arial" w:cs="Arial"/>
          <w:sz w:val="16"/>
          <w:szCs w:val="16"/>
        </w:rPr>
        <w:t xml:space="preserve">ST/SGB/2003/13 http://www.unhcr.org/protection/operations/405ac6614/secretary-generals-bulletin-special-measures-protection-sexual-exploitation.html </w:t>
      </w:r>
    </w:p>
    <w:p w14:paraId="36F2EDC5" w14:textId="2F666692" w:rsidR="00804C72" w:rsidRDefault="00804C72">
      <w:pPr>
        <w:pStyle w:val="FootnoteText"/>
      </w:pPr>
    </w:p>
  </w:footnote>
  <w:footnote w:id="8">
    <w:p w14:paraId="30A5532A" w14:textId="2131A299" w:rsidR="00804C72" w:rsidRPr="00760DDD" w:rsidRDefault="00804C72" w:rsidP="000C3FCD">
      <w:pPr>
        <w:autoSpaceDE w:val="0"/>
        <w:autoSpaceDN w:val="0"/>
        <w:adjustRightInd w:val="0"/>
        <w:rPr>
          <w:rFonts w:ascii="Arial" w:hAnsi="Arial" w:cs="Arial"/>
          <w:sz w:val="16"/>
          <w:szCs w:val="16"/>
          <w:lang w:val="en-US"/>
        </w:rPr>
      </w:pPr>
      <w:r w:rsidRPr="00760DDD">
        <w:rPr>
          <w:rStyle w:val="FootnoteReference"/>
          <w:rFonts w:ascii="Arial" w:hAnsi="Arial" w:cs="Arial"/>
        </w:rPr>
        <w:footnoteRef/>
      </w:r>
      <w:r>
        <w:t xml:space="preserve"> </w:t>
      </w:r>
      <w:r w:rsidRPr="00760DDD">
        <w:rPr>
          <w:rFonts w:ascii="Arial" w:hAnsi="Arial" w:cs="Arial"/>
          <w:sz w:val="16"/>
          <w:szCs w:val="16"/>
          <w:lang w:val="en-US"/>
        </w:rPr>
        <w:t xml:space="preserve">National Association of Social Workers, </w:t>
      </w:r>
      <w:hyperlink r:id="rId2" w:anchor="def" w:history="1">
        <w:r w:rsidRPr="005229F2">
          <w:rPr>
            <w:rStyle w:val="Hyperlink"/>
            <w:rFonts w:ascii="Arial" w:hAnsi="Arial" w:cs="Arial"/>
            <w:sz w:val="16"/>
            <w:szCs w:val="16"/>
            <w:lang w:val="en-US"/>
          </w:rPr>
          <w:t>http://www.socialworkers.org/practice/standards/sw_case_mgmt.asp#def</w:t>
        </w:r>
      </w:hyperlink>
      <w:r w:rsidRPr="00760DDD">
        <w:rPr>
          <w:rFonts w:ascii="Arial" w:hAnsi="Arial" w:cs="Arial"/>
          <w:sz w:val="16"/>
          <w:szCs w:val="16"/>
          <w:lang w:val="en-US"/>
        </w:rPr>
        <w:t>.</w:t>
      </w:r>
      <w:r>
        <w:rPr>
          <w:rFonts w:ascii="Arial" w:hAnsi="Arial" w:cs="Arial"/>
          <w:sz w:val="16"/>
          <w:szCs w:val="16"/>
          <w:lang w:val="en-US"/>
        </w:rPr>
        <w:t xml:space="preserve"> </w:t>
      </w:r>
    </w:p>
  </w:footnote>
  <w:footnote w:id="9">
    <w:p w14:paraId="517445BA" w14:textId="77777777" w:rsidR="00804C72" w:rsidRPr="00760DDD" w:rsidRDefault="00804C72" w:rsidP="000C3FCD">
      <w:pPr>
        <w:pStyle w:val="FootnoteText"/>
        <w:rPr>
          <w:rFonts w:ascii="Arial" w:hAnsi="Arial" w:cs="Arial"/>
        </w:rPr>
      </w:pPr>
      <w:r w:rsidRPr="00760DDD">
        <w:rPr>
          <w:rStyle w:val="FootnoteReference"/>
          <w:rFonts w:ascii="Arial" w:hAnsi="Arial" w:cs="Arial"/>
        </w:rPr>
        <w:footnoteRef/>
      </w:r>
      <w:r w:rsidRPr="00760DDD">
        <w:rPr>
          <w:rFonts w:ascii="Arial" w:hAnsi="Arial" w:cs="Arial"/>
        </w:rPr>
        <w:t xml:space="preserve"> </w:t>
      </w:r>
      <w:r w:rsidRPr="00760DDD">
        <w:rPr>
          <w:rFonts w:ascii="Arial" w:hAnsi="Arial" w:cs="Arial"/>
          <w:sz w:val="16"/>
        </w:rPr>
        <w:t>Caring for Child Survivor of Sexual Abuse</w:t>
      </w:r>
    </w:p>
  </w:footnote>
  <w:footnote w:id="10">
    <w:p w14:paraId="28CADCC3" w14:textId="6B027656" w:rsidR="00804C72" w:rsidRDefault="00804C72">
      <w:pPr>
        <w:pStyle w:val="FootnoteText"/>
      </w:pPr>
      <w:r>
        <w:rPr>
          <w:rStyle w:val="FootnoteReference"/>
        </w:rPr>
        <w:footnoteRef/>
      </w:r>
      <w:r>
        <w:t xml:space="preserve"> The service providers whether government or non-government may have </w:t>
      </w:r>
      <w:proofErr w:type="spellStart"/>
      <w:r>
        <w:t>have</w:t>
      </w:r>
      <w:proofErr w:type="spellEnd"/>
      <w:r>
        <w:t xml:space="preserve"> their own procedural tools which they may prefer to use. However, the tools attached in this document will be used mainly to assist the departments.  </w:t>
      </w:r>
    </w:p>
  </w:footnote>
  <w:footnote w:id="11">
    <w:p w14:paraId="74A3D7BE" w14:textId="77777777" w:rsidR="00804C72" w:rsidRPr="00760DDD" w:rsidRDefault="00804C72" w:rsidP="000C3FCD">
      <w:pPr>
        <w:pStyle w:val="FootnoteText"/>
        <w:rPr>
          <w:rFonts w:ascii="Arial" w:hAnsi="Arial" w:cs="Arial"/>
        </w:rPr>
      </w:pPr>
      <w:r w:rsidRPr="00760DDD">
        <w:rPr>
          <w:rStyle w:val="FootnoteReference"/>
          <w:rFonts w:ascii="Arial" w:hAnsi="Arial" w:cs="Arial"/>
        </w:rPr>
        <w:footnoteRef/>
      </w:r>
      <w:r w:rsidRPr="00760DDD">
        <w:rPr>
          <w:rFonts w:ascii="Arial" w:hAnsi="Arial" w:cs="Arial"/>
        </w:rPr>
        <w:t xml:space="preserve"> </w:t>
      </w:r>
      <w:r w:rsidRPr="00760DDD">
        <w:rPr>
          <w:rFonts w:ascii="Arial" w:hAnsi="Arial" w:cs="Arial"/>
          <w:sz w:val="16"/>
        </w:rPr>
        <w:t>IRC Caring for Child Survivors of Sexual Abuse Guidelines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91253"/>
      <w:docPartObj>
        <w:docPartGallery w:val="Page Numbers (Top of Page)"/>
        <w:docPartUnique/>
      </w:docPartObj>
    </w:sdtPr>
    <w:sdtEndPr>
      <w:rPr>
        <w:noProof/>
      </w:rPr>
    </w:sdtEndPr>
    <w:sdtContent>
      <w:p w14:paraId="45CD3543" w14:textId="186C1D6E" w:rsidR="00804C72" w:rsidRDefault="00804C72" w:rsidP="00DC5884">
        <w:pPr>
          <w:pStyle w:val="Header"/>
          <w:jc w:val="right"/>
        </w:pPr>
        <w:r>
          <w:rPr>
            <w:noProof/>
            <w:lang w:val="en-US"/>
          </w:rPr>
          <w:drawing>
            <wp:anchor distT="0" distB="0" distL="114300" distR="114300" simplePos="0" relativeHeight="251659264" behindDoc="0" locked="0" layoutInCell="1" allowOverlap="1" wp14:anchorId="0EE52FB5" wp14:editId="0963E0FD">
              <wp:simplePos x="0" y="0"/>
              <wp:positionH relativeFrom="column">
                <wp:posOffset>1297305</wp:posOffset>
              </wp:positionH>
              <wp:positionV relativeFrom="paragraph">
                <wp:posOffset>14605</wp:posOffset>
              </wp:positionV>
              <wp:extent cx="2545080" cy="356870"/>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CTED-wide-Act-today-Invest-in-Tomorrow_ENG_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080" cy="356870"/>
                      </a:xfrm>
                      <a:prstGeom prst="rect">
                        <a:avLst/>
                      </a:prstGeom>
                    </pic:spPr>
                  </pic:pic>
                </a:graphicData>
              </a:graphic>
            </wp:anchor>
          </w:drawing>
        </w:r>
        <w:r>
          <w:t xml:space="preserve">                                                                                                                                       </w:t>
        </w:r>
        <w:r w:rsidRPr="002B71FB">
          <w:rPr>
            <w:b/>
            <w:color w:val="17365D" w:themeColor="text2" w:themeShade="BF"/>
          </w:rPr>
          <w:fldChar w:fldCharType="begin"/>
        </w:r>
        <w:r w:rsidRPr="002B71FB">
          <w:rPr>
            <w:b/>
            <w:color w:val="17365D" w:themeColor="text2" w:themeShade="BF"/>
          </w:rPr>
          <w:instrText xml:space="preserve"> PAGE   \* MERGEFORMAT </w:instrText>
        </w:r>
        <w:r w:rsidRPr="002B71FB">
          <w:rPr>
            <w:b/>
            <w:color w:val="17365D" w:themeColor="text2" w:themeShade="BF"/>
          </w:rPr>
          <w:fldChar w:fldCharType="separate"/>
        </w:r>
        <w:r w:rsidR="00B71DA4">
          <w:rPr>
            <w:b/>
            <w:noProof/>
            <w:color w:val="17365D" w:themeColor="text2" w:themeShade="BF"/>
          </w:rPr>
          <w:t>18</w:t>
        </w:r>
        <w:r w:rsidRPr="002B71FB">
          <w:rPr>
            <w:b/>
            <w:noProof/>
            <w:color w:val="17365D" w:themeColor="text2" w:themeShade="BF"/>
          </w:rPr>
          <w:fldChar w:fldCharType="end"/>
        </w:r>
      </w:p>
    </w:sdtContent>
  </w:sdt>
  <w:p w14:paraId="6C812973" w14:textId="77777777" w:rsidR="00804C72" w:rsidRDefault="00804C72" w:rsidP="002B71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4D79"/>
    <w:multiLevelType w:val="hybridMultilevel"/>
    <w:tmpl w:val="AAF4E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814D3"/>
    <w:multiLevelType w:val="hybridMultilevel"/>
    <w:tmpl w:val="EE52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22CFC"/>
    <w:multiLevelType w:val="hybridMultilevel"/>
    <w:tmpl w:val="16CE5D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47376"/>
    <w:multiLevelType w:val="hybridMultilevel"/>
    <w:tmpl w:val="8892D11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A0123"/>
    <w:multiLevelType w:val="hybridMultilevel"/>
    <w:tmpl w:val="B198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E68D3"/>
    <w:multiLevelType w:val="hybridMultilevel"/>
    <w:tmpl w:val="C0A6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612E8"/>
    <w:multiLevelType w:val="hybridMultilevel"/>
    <w:tmpl w:val="FB72CB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4242A"/>
    <w:multiLevelType w:val="hybridMultilevel"/>
    <w:tmpl w:val="3DEE1E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5560D2"/>
    <w:multiLevelType w:val="hybridMultilevel"/>
    <w:tmpl w:val="2DD4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BE0431"/>
    <w:multiLevelType w:val="hybridMultilevel"/>
    <w:tmpl w:val="69882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43855"/>
    <w:multiLevelType w:val="hybridMultilevel"/>
    <w:tmpl w:val="A814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960B60"/>
    <w:multiLevelType w:val="hybridMultilevel"/>
    <w:tmpl w:val="2E168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01FCE"/>
    <w:multiLevelType w:val="hybridMultilevel"/>
    <w:tmpl w:val="96F228A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44393"/>
    <w:multiLevelType w:val="hybridMultilevel"/>
    <w:tmpl w:val="1B701E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2034D0"/>
    <w:multiLevelType w:val="hybridMultilevel"/>
    <w:tmpl w:val="B556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669DD"/>
    <w:multiLevelType w:val="hybridMultilevel"/>
    <w:tmpl w:val="1FEC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526145"/>
    <w:multiLevelType w:val="hybridMultilevel"/>
    <w:tmpl w:val="D812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601BE"/>
    <w:multiLevelType w:val="hybridMultilevel"/>
    <w:tmpl w:val="F51C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8748E"/>
    <w:multiLevelType w:val="hybridMultilevel"/>
    <w:tmpl w:val="6E68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0"/>
  </w:num>
  <w:num w:numId="4">
    <w:abstractNumId w:val="4"/>
  </w:num>
  <w:num w:numId="5">
    <w:abstractNumId w:val="18"/>
  </w:num>
  <w:num w:numId="6">
    <w:abstractNumId w:val="15"/>
  </w:num>
  <w:num w:numId="7">
    <w:abstractNumId w:val="5"/>
  </w:num>
  <w:num w:numId="8">
    <w:abstractNumId w:val="16"/>
  </w:num>
  <w:num w:numId="9">
    <w:abstractNumId w:val="8"/>
  </w:num>
  <w:num w:numId="10">
    <w:abstractNumId w:val="0"/>
  </w:num>
  <w:num w:numId="11">
    <w:abstractNumId w:val="6"/>
  </w:num>
  <w:num w:numId="12">
    <w:abstractNumId w:val="7"/>
  </w:num>
  <w:num w:numId="13">
    <w:abstractNumId w:val="13"/>
  </w:num>
  <w:num w:numId="14">
    <w:abstractNumId w:val="2"/>
  </w:num>
  <w:num w:numId="15">
    <w:abstractNumId w:val="3"/>
  </w:num>
  <w:num w:numId="16">
    <w:abstractNumId w:val="14"/>
  </w:num>
  <w:num w:numId="17">
    <w:abstractNumId w:val="12"/>
  </w:num>
  <w:num w:numId="18">
    <w:abstractNumId w:val="9"/>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87"/>
    <w:rsid w:val="00003EA6"/>
    <w:rsid w:val="000078C4"/>
    <w:rsid w:val="0001509D"/>
    <w:rsid w:val="0002605A"/>
    <w:rsid w:val="00043379"/>
    <w:rsid w:val="000437B1"/>
    <w:rsid w:val="00045A67"/>
    <w:rsid w:val="00052AA6"/>
    <w:rsid w:val="00053A80"/>
    <w:rsid w:val="0008023D"/>
    <w:rsid w:val="000851E7"/>
    <w:rsid w:val="00085BA0"/>
    <w:rsid w:val="00091136"/>
    <w:rsid w:val="000A35B9"/>
    <w:rsid w:val="000A6F32"/>
    <w:rsid w:val="000C3072"/>
    <w:rsid w:val="000C3FCD"/>
    <w:rsid w:val="000C78AA"/>
    <w:rsid w:val="000D239B"/>
    <w:rsid w:val="000E0E80"/>
    <w:rsid w:val="000E5BA5"/>
    <w:rsid w:val="000F7D6B"/>
    <w:rsid w:val="001071E9"/>
    <w:rsid w:val="00111F6C"/>
    <w:rsid w:val="0012150C"/>
    <w:rsid w:val="0012553F"/>
    <w:rsid w:val="001262B1"/>
    <w:rsid w:val="00133F0D"/>
    <w:rsid w:val="00133FBF"/>
    <w:rsid w:val="001342A2"/>
    <w:rsid w:val="00156EC8"/>
    <w:rsid w:val="00160A8E"/>
    <w:rsid w:val="00166CE6"/>
    <w:rsid w:val="0017174D"/>
    <w:rsid w:val="00171820"/>
    <w:rsid w:val="00172EAB"/>
    <w:rsid w:val="001738DE"/>
    <w:rsid w:val="001772B0"/>
    <w:rsid w:val="00180B7B"/>
    <w:rsid w:val="0019097D"/>
    <w:rsid w:val="00190CFD"/>
    <w:rsid w:val="00194875"/>
    <w:rsid w:val="001A3AED"/>
    <w:rsid w:val="001C3D14"/>
    <w:rsid w:val="001D1085"/>
    <w:rsid w:val="001D20F0"/>
    <w:rsid w:val="001E67CB"/>
    <w:rsid w:val="002029BF"/>
    <w:rsid w:val="002126D6"/>
    <w:rsid w:val="00214672"/>
    <w:rsid w:val="002158D8"/>
    <w:rsid w:val="00220AC0"/>
    <w:rsid w:val="002239DA"/>
    <w:rsid w:val="00232F57"/>
    <w:rsid w:val="0023773B"/>
    <w:rsid w:val="00247452"/>
    <w:rsid w:val="00251C07"/>
    <w:rsid w:val="002544C4"/>
    <w:rsid w:val="00271AAF"/>
    <w:rsid w:val="00271BED"/>
    <w:rsid w:val="00271EBE"/>
    <w:rsid w:val="00277274"/>
    <w:rsid w:val="0028560A"/>
    <w:rsid w:val="0028712B"/>
    <w:rsid w:val="00297F22"/>
    <w:rsid w:val="002A4E12"/>
    <w:rsid w:val="002A59DE"/>
    <w:rsid w:val="002B71FB"/>
    <w:rsid w:val="002B7261"/>
    <w:rsid w:val="002C3997"/>
    <w:rsid w:val="002C53E2"/>
    <w:rsid w:val="002D101B"/>
    <w:rsid w:val="002D1933"/>
    <w:rsid w:val="002D6852"/>
    <w:rsid w:val="002E1A0B"/>
    <w:rsid w:val="002E2EBD"/>
    <w:rsid w:val="00302348"/>
    <w:rsid w:val="003049AD"/>
    <w:rsid w:val="003069D8"/>
    <w:rsid w:val="00312A04"/>
    <w:rsid w:val="003304FD"/>
    <w:rsid w:val="003327B7"/>
    <w:rsid w:val="00340A7B"/>
    <w:rsid w:val="0035070A"/>
    <w:rsid w:val="00363BF9"/>
    <w:rsid w:val="00377DAB"/>
    <w:rsid w:val="00382B05"/>
    <w:rsid w:val="00383C5C"/>
    <w:rsid w:val="00387919"/>
    <w:rsid w:val="003B3FCC"/>
    <w:rsid w:val="003E23F1"/>
    <w:rsid w:val="003E5634"/>
    <w:rsid w:val="0040360E"/>
    <w:rsid w:val="00403B33"/>
    <w:rsid w:val="004059C9"/>
    <w:rsid w:val="00413167"/>
    <w:rsid w:val="0041750A"/>
    <w:rsid w:val="00430815"/>
    <w:rsid w:val="004433A9"/>
    <w:rsid w:val="0044517B"/>
    <w:rsid w:val="00447C75"/>
    <w:rsid w:val="00457131"/>
    <w:rsid w:val="00464E38"/>
    <w:rsid w:val="004660FE"/>
    <w:rsid w:val="0048229A"/>
    <w:rsid w:val="00495775"/>
    <w:rsid w:val="004C7819"/>
    <w:rsid w:val="004E6E25"/>
    <w:rsid w:val="004F3E69"/>
    <w:rsid w:val="00507B33"/>
    <w:rsid w:val="005145A5"/>
    <w:rsid w:val="0053228E"/>
    <w:rsid w:val="00541CD2"/>
    <w:rsid w:val="00547BE0"/>
    <w:rsid w:val="00552AA1"/>
    <w:rsid w:val="00554C4D"/>
    <w:rsid w:val="005626F9"/>
    <w:rsid w:val="00571455"/>
    <w:rsid w:val="005750EE"/>
    <w:rsid w:val="005760B4"/>
    <w:rsid w:val="0057701A"/>
    <w:rsid w:val="005857C6"/>
    <w:rsid w:val="00590166"/>
    <w:rsid w:val="005943AF"/>
    <w:rsid w:val="005A1EA1"/>
    <w:rsid w:val="005B55E9"/>
    <w:rsid w:val="005C597A"/>
    <w:rsid w:val="005C7B28"/>
    <w:rsid w:val="005E2F5C"/>
    <w:rsid w:val="005E3CAA"/>
    <w:rsid w:val="00600287"/>
    <w:rsid w:val="0060055A"/>
    <w:rsid w:val="00606E0E"/>
    <w:rsid w:val="006178EC"/>
    <w:rsid w:val="006219BE"/>
    <w:rsid w:val="00622EB2"/>
    <w:rsid w:val="006325AB"/>
    <w:rsid w:val="006332A6"/>
    <w:rsid w:val="0065028D"/>
    <w:rsid w:val="00656D90"/>
    <w:rsid w:val="00677E75"/>
    <w:rsid w:val="00697D09"/>
    <w:rsid w:val="006A3ABF"/>
    <w:rsid w:val="006B3BAA"/>
    <w:rsid w:val="006D53F2"/>
    <w:rsid w:val="006D7F1C"/>
    <w:rsid w:val="006F090B"/>
    <w:rsid w:val="006F4D9C"/>
    <w:rsid w:val="00704314"/>
    <w:rsid w:val="007056AF"/>
    <w:rsid w:val="00705790"/>
    <w:rsid w:val="00723834"/>
    <w:rsid w:val="00737F0E"/>
    <w:rsid w:val="00741F33"/>
    <w:rsid w:val="00745133"/>
    <w:rsid w:val="00745CC7"/>
    <w:rsid w:val="00752711"/>
    <w:rsid w:val="0075639F"/>
    <w:rsid w:val="00760DDD"/>
    <w:rsid w:val="00760F30"/>
    <w:rsid w:val="0076622D"/>
    <w:rsid w:val="0077172B"/>
    <w:rsid w:val="00781C92"/>
    <w:rsid w:val="007902B4"/>
    <w:rsid w:val="00797980"/>
    <w:rsid w:val="007C32F2"/>
    <w:rsid w:val="007C3628"/>
    <w:rsid w:val="007C6E76"/>
    <w:rsid w:val="007D68B8"/>
    <w:rsid w:val="007F4F9F"/>
    <w:rsid w:val="0080191A"/>
    <w:rsid w:val="00801FE9"/>
    <w:rsid w:val="00804C72"/>
    <w:rsid w:val="0081278A"/>
    <w:rsid w:val="008131D2"/>
    <w:rsid w:val="00822A5E"/>
    <w:rsid w:val="00831BE9"/>
    <w:rsid w:val="00833EE0"/>
    <w:rsid w:val="00844D83"/>
    <w:rsid w:val="0084631A"/>
    <w:rsid w:val="008553DC"/>
    <w:rsid w:val="008564BB"/>
    <w:rsid w:val="008839D6"/>
    <w:rsid w:val="0088504B"/>
    <w:rsid w:val="00894596"/>
    <w:rsid w:val="008A7D65"/>
    <w:rsid w:val="008D59E6"/>
    <w:rsid w:val="008E54BC"/>
    <w:rsid w:val="008F418B"/>
    <w:rsid w:val="00926F90"/>
    <w:rsid w:val="00930FBD"/>
    <w:rsid w:val="00933AFF"/>
    <w:rsid w:val="00942AC8"/>
    <w:rsid w:val="00942E39"/>
    <w:rsid w:val="00947A87"/>
    <w:rsid w:val="00956C55"/>
    <w:rsid w:val="0095708A"/>
    <w:rsid w:val="00973BF1"/>
    <w:rsid w:val="009952DD"/>
    <w:rsid w:val="009A5DD7"/>
    <w:rsid w:val="009B2D6A"/>
    <w:rsid w:val="009B7D9E"/>
    <w:rsid w:val="009C70C8"/>
    <w:rsid w:val="009C7EE5"/>
    <w:rsid w:val="009E7062"/>
    <w:rsid w:val="009F4427"/>
    <w:rsid w:val="00A20F51"/>
    <w:rsid w:val="00A2378C"/>
    <w:rsid w:val="00A258A0"/>
    <w:rsid w:val="00A31D04"/>
    <w:rsid w:val="00A50320"/>
    <w:rsid w:val="00A63023"/>
    <w:rsid w:val="00A66875"/>
    <w:rsid w:val="00A71667"/>
    <w:rsid w:val="00A83ACD"/>
    <w:rsid w:val="00A83E39"/>
    <w:rsid w:val="00A90252"/>
    <w:rsid w:val="00A97D13"/>
    <w:rsid w:val="00AA1370"/>
    <w:rsid w:val="00AB605C"/>
    <w:rsid w:val="00AC3D4E"/>
    <w:rsid w:val="00AE2652"/>
    <w:rsid w:val="00AE3FB0"/>
    <w:rsid w:val="00AE7185"/>
    <w:rsid w:val="00AF2C18"/>
    <w:rsid w:val="00AF719E"/>
    <w:rsid w:val="00B0465D"/>
    <w:rsid w:val="00B05A71"/>
    <w:rsid w:val="00B12ACF"/>
    <w:rsid w:val="00B36600"/>
    <w:rsid w:val="00B5393E"/>
    <w:rsid w:val="00B66AAA"/>
    <w:rsid w:val="00B717A7"/>
    <w:rsid w:val="00B71DA4"/>
    <w:rsid w:val="00B73EC9"/>
    <w:rsid w:val="00B73FE9"/>
    <w:rsid w:val="00B768FC"/>
    <w:rsid w:val="00B7701E"/>
    <w:rsid w:val="00B82DB3"/>
    <w:rsid w:val="00BA4C4B"/>
    <w:rsid w:val="00BB597E"/>
    <w:rsid w:val="00BB5A4D"/>
    <w:rsid w:val="00BC388E"/>
    <w:rsid w:val="00BC4AF1"/>
    <w:rsid w:val="00BE3E02"/>
    <w:rsid w:val="00BF103F"/>
    <w:rsid w:val="00C07A69"/>
    <w:rsid w:val="00C10796"/>
    <w:rsid w:val="00C11034"/>
    <w:rsid w:val="00C169F0"/>
    <w:rsid w:val="00C31558"/>
    <w:rsid w:val="00C34340"/>
    <w:rsid w:val="00C3778A"/>
    <w:rsid w:val="00C4131C"/>
    <w:rsid w:val="00C50062"/>
    <w:rsid w:val="00C5430A"/>
    <w:rsid w:val="00C7101B"/>
    <w:rsid w:val="00C736D7"/>
    <w:rsid w:val="00C76E32"/>
    <w:rsid w:val="00C8488F"/>
    <w:rsid w:val="00CA4F66"/>
    <w:rsid w:val="00CA6CB2"/>
    <w:rsid w:val="00CA6F15"/>
    <w:rsid w:val="00CA7B81"/>
    <w:rsid w:val="00CC314D"/>
    <w:rsid w:val="00CE0A0D"/>
    <w:rsid w:val="00CE629B"/>
    <w:rsid w:val="00CF3591"/>
    <w:rsid w:val="00D22B0C"/>
    <w:rsid w:val="00D239C0"/>
    <w:rsid w:val="00D30068"/>
    <w:rsid w:val="00D353CA"/>
    <w:rsid w:val="00D4446F"/>
    <w:rsid w:val="00D81A47"/>
    <w:rsid w:val="00D84A21"/>
    <w:rsid w:val="00D92821"/>
    <w:rsid w:val="00D95537"/>
    <w:rsid w:val="00DA4C93"/>
    <w:rsid w:val="00DA6AD7"/>
    <w:rsid w:val="00DB105A"/>
    <w:rsid w:val="00DC5884"/>
    <w:rsid w:val="00DF23C9"/>
    <w:rsid w:val="00DF7534"/>
    <w:rsid w:val="00E13131"/>
    <w:rsid w:val="00E273C3"/>
    <w:rsid w:val="00E37569"/>
    <w:rsid w:val="00E467DF"/>
    <w:rsid w:val="00E55089"/>
    <w:rsid w:val="00E5770A"/>
    <w:rsid w:val="00E641C7"/>
    <w:rsid w:val="00E664C1"/>
    <w:rsid w:val="00E84138"/>
    <w:rsid w:val="00E87736"/>
    <w:rsid w:val="00E934E3"/>
    <w:rsid w:val="00E936BA"/>
    <w:rsid w:val="00EC3168"/>
    <w:rsid w:val="00F03DDF"/>
    <w:rsid w:val="00F32407"/>
    <w:rsid w:val="00F448FD"/>
    <w:rsid w:val="00F6694E"/>
    <w:rsid w:val="00F94686"/>
    <w:rsid w:val="00F97A61"/>
    <w:rsid w:val="00FA5F80"/>
    <w:rsid w:val="00FD0C0E"/>
    <w:rsid w:val="00FE0F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7890"/>
  <w15:docId w15:val="{CA6E0D07-C2E2-404F-A96D-CF4F451A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287"/>
    <w:pPr>
      <w:spacing w:after="0" w:line="240" w:lineRule="auto"/>
    </w:pPr>
    <w:rPr>
      <w:rFonts w:ascii="Times" w:eastAsia="Times" w:hAnsi="Times" w:cs="Times New Roman"/>
      <w:sz w:val="20"/>
      <w:szCs w:val="20"/>
      <w:lang w:eastAsia="fr-FR"/>
    </w:rPr>
  </w:style>
  <w:style w:type="paragraph" w:styleId="Heading1">
    <w:name w:val="heading 1"/>
    <w:basedOn w:val="Normal"/>
    <w:next w:val="Normal"/>
    <w:link w:val="Heading1Char"/>
    <w:uiPriority w:val="9"/>
    <w:qFormat/>
    <w:rsid w:val="000C3FCD"/>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0C3FC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28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00287"/>
    <w:rPr>
      <w:rFonts w:ascii="Tahoma" w:hAnsi="Tahoma" w:cs="Tahoma"/>
      <w:sz w:val="16"/>
      <w:szCs w:val="16"/>
    </w:rPr>
  </w:style>
  <w:style w:type="paragraph" w:styleId="Header">
    <w:name w:val="header"/>
    <w:basedOn w:val="Normal"/>
    <w:link w:val="HeaderChar"/>
    <w:uiPriority w:val="99"/>
    <w:unhideWhenUsed/>
    <w:rsid w:val="00600287"/>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00287"/>
  </w:style>
  <w:style w:type="paragraph" w:styleId="Footer">
    <w:name w:val="footer"/>
    <w:basedOn w:val="Normal"/>
    <w:link w:val="FooterChar"/>
    <w:uiPriority w:val="99"/>
    <w:unhideWhenUsed/>
    <w:rsid w:val="00600287"/>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00287"/>
  </w:style>
  <w:style w:type="paragraph" w:styleId="Subtitle">
    <w:name w:val="Subtitle"/>
    <w:basedOn w:val="Normal"/>
    <w:link w:val="SubtitleChar"/>
    <w:qFormat/>
    <w:rsid w:val="00606E0E"/>
    <w:rPr>
      <w:rFonts w:ascii="Arial" w:hAnsi="Arial"/>
      <w:b/>
      <w:lang w:eastAsia="en-US"/>
    </w:rPr>
  </w:style>
  <w:style w:type="character" w:customStyle="1" w:styleId="SubtitleChar">
    <w:name w:val="Subtitle Char"/>
    <w:basedOn w:val="DefaultParagraphFont"/>
    <w:link w:val="Subtitle"/>
    <w:rsid w:val="00606E0E"/>
    <w:rPr>
      <w:rFonts w:ascii="Arial" w:eastAsia="Times" w:hAnsi="Arial" w:cs="Times New Roman"/>
      <w:b/>
      <w:sz w:val="20"/>
      <w:szCs w:val="20"/>
      <w:lang w:val="fr-FR"/>
    </w:rPr>
  </w:style>
  <w:style w:type="paragraph" w:styleId="ListParagraph">
    <w:name w:val="List Paragraph"/>
    <w:basedOn w:val="Normal"/>
    <w:uiPriority w:val="34"/>
    <w:qFormat/>
    <w:rsid w:val="00F03DDF"/>
    <w:pPr>
      <w:ind w:left="720"/>
      <w:contextualSpacing/>
    </w:pPr>
  </w:style>
  <w:style w:type="table" w:styleId="TableGrid">
    <w:name w:val="Table Grid"/>
    <w:basedOn w:val="TableNormal"/>
    <w:uiPriority w:val="39"/>
    <w:rsid w:val="00781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60FE"/>
    <w:rPr>
      <w:color w:val="0000FF" w:themeColor="hyperlink"/>
      <w:u w:val="single"/>
    </w:rPr>
  </w:style>
  <w:style w:type="character" w:customStyle="1" w:styleId="fontstyle01">
    <w:name w:val="fontstyle01"/>
    <w:basedOn w:val="DefaultParagraphFont"/>
    <w:rsid w:val="00933AFF"/>
    <w:rPr>
      <w:rFonts w:ascii="Arial" w:hAnsi="Arial" w:cs="Arial" w:hint="default"/>
      <w:b/>
      <w:bCs/>
      <w:i w:val="0"/>
      <w:iCs w:val="0"/>
      <w:color w:val="000000"/>
      <w:sz w:val="20"/>
      <w:szCs w:val="20"/>
    </w:rPr>
  </w:style>
  <w:style w:type="character" w:customStyle="1" w:styleId="fontstyle21">
    <w:name w:val="fontstyle21"/>
    <w:basedOn w:val="DefaultParagraphFont"/>
    <w:rsid w:val="00933AFF"/>
    <w:rPr>
      <w:rFonts w:ascii="Arial" w:hAnsi="Arial" w:cs="Arial" w:hint="default"/>
      <w:b w:val="0"/>
      <w:bCs w:val="0"/>
      <w:i w:val="0"/>
      <w:iCs w:val="0"/>
      <w:color w:val="000000"/>
      <w:sz w:val="20"/>
      <w:szCs w:val="20"/>
    </w:rPr>
  </w:style>
  <w:style w:type="character" w:customStyle="1" w:styleId="fontstyle31">
    <w:name w:val="fontstyle31"/>
    <w:basedOn w:val="DefaultParagraphFont"/>
    <w:rsid w:val="00933AFF"/>
    <w:rPr>
      <w:rFonts w:ascii="Arial Narrow" w:hAnsi="Arial Narrow" w:hint="default"/>
      <w:b/>
      <w:bCs/>
      <w:i w:val="0"/>
      <w:iCs w:val="0"/>
      <w:color w:val="000000"/>
      <w:sz w:val="22"/>
      <w:szCs w:val="22"/>
    </w:rPr>
  </w:style>
  <w:style w:type="character" w:customStyle="1" w:styleId="fontstyle41">
    <w:name w:val="fontstyle41"/>
    <w:basedOn w:val="DefaultParagraphFont"/>
    <w:rsid w:val="00933AFF"/>
    <w:rPr>
      <w:rFonts w:ascii="Arial Narrow" w:hAnsi="Arial Narrow" w:hint="default"/>
      <w:b w:val="0"/>
      <w:bCs w:val="0"/>
      <w:i w:val="0"/>
      <w:iCs w:val="0"/>
      <w:color w:val="000000"/>
      <w:sz w:val="22"/>
      <w:szCs w:val="22"/>
    </w:rPr>
  </w:style>
  <w:style w:type="paragraph" w:styleId="NormalWeb">
    <w:name w:val="Normal (Web)"/>
    <w:basedOn w:val="Normal"/>
    <w:uiPriority w:val="99"/>
    <w:semiHidden/>
    <w:unhideWhenUsed/>
    <w:rsid w:val="002B7261"/>
    <w:pPr>
      <w:spacing w:before="100" w:beforeAutospacing="1" w:after="100" w:afterAutospacing="1"/>
    </w:pPr>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unhideWhenUsed/>
    <w:rsid w:val="00B82DB3"/>
    <w:rPr>
      <w:sz w:val="16"/>
      <w:szCs w:val="16"/>
    </w:rPr>
  </w:style>
  <w:style w:type="paragraph" w:styleId="CommentText">
    <w:name w:val="annotation text"/>
    <w:basedOn w:val="Normal"/>
    <w:link w:val="CommentTextChar"/>
    <w:uiPriority w:val="99"/>
    <w:unhideWhenUsed/>
    <w:rsid w:val="00B82DB3"/>
  </w:style>
  <w:style w:type="character" w:customStyle="1" w:styleId="CommentTextChar">
    <w:name w:val="Comment Text Char"/>
    <w:basedOn w:val="DefaultParagraphFont"/>
    <w:link w:val="CommentText"/>
    <w:uiPriority w:val="99"/>
    <w:rsid w:val="00B82DB3"/>
    <w:rPr>
      <w:rFonts w:ascii="Times" w:eastAsia="Times" w:hAnsi="Times"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B82DB3"/>
    <w:rPr>
      <w:b/>
      <w:bCs/>
    </w:rPr>
  </w:style>
  <w:style w:type="character" w:customStyle="1" w:styleId="CommentSubjectChar">
    <w:name w:val="Comment Subject Char"/>
    <w:basedOn w:val="CommentTextChar"/>
    <w:link w:val="CommentSubject"/>
    <w:uiPriority w:val="99"/>
    <w:semiHidden/>
    <w:rsid w:val="00B82DB3"/>
    <w:rPr>
      <w:rFonts w:ascii="Times" w:eastAsia="Times" w:hAnsi="Times" w:cs="Times New Roman"/>
      <w:b/>
      <w:bCs/>
      <w:sz w:val="20"/>
      <w:szCs w:val="20"/>
      <w:lang w:eastAsia="fr-FR"/>
    </w:rPr>
  </w:style>
  <w:style w:type="character" w:styleId="Strong">
    <w:name w:val="Strong"/>
    <w:basedOn w:val="DefaultParagraphFont"/>
    <w:uiPriority w:val="22"/>
    <w:qFormat/>
    <w:rsid w:val="0060055A"/>
    <w:rPr>
      <w:b/>
      <w:bCs/>
    </w:rPr>
  </w:style>
  <w:style w:type="paragraph" w:styleId="FootnoteText">
    <w:name w:val="footnote text"/>
    <w:basedOn w:val="Normal"/>
    <w:link w:val="FootnoteTextChar"/>
    <w:uiPriority w:val="99"/>
    <w:semiHidden/>
    <w:unhideWhenUsed/>
    <w:rsid w:val="00247452"/>
    <w:rPr>
      <w:rFonts w:asciiTheme="minorHAnsi" w:eastAsiaTheme="minorEastAsia" w:hAnsiTheme="minorHAnsi" w:cstheme="minorBidi"/>
      <w:lang w:val="en-US" w:eastAsia="en-US"/>
    </w:rPr>
  </w:style>
  <w:style w:type="character" w:customStyle="1" w:styleId="FootnoteTextChar">
    <w:name w:val="Footnote Text Char"/>
    <w:basedOn w:val="DefaultParagraphFont"/>
    <w:link w:val="FootnoteText"/>
    <w:uiPriority w:val="99"/>
    <w:semiHidden/>
    <w:rsid w:val="00247452"/>
    <w:rPr>
      <w:rFonts w:eastAsiaTheme="minorEastAsia"/>
      <w:sz w:val="20"/>
      <w:szCs w:val="20"/>
      <w:lang w:val="en-US"/>
    </w:rPr>
  </w:style>
  <w:style w:type="character" w:styleId="FootnoteReference">
    <w:name w:val="footnote reference"/>
    <w:basedOn w:val="DefaultParagraphFont"/>
    <w:semiHidden/>
    <w:unhideWhenUsed/>
    <w:rsid w:val="00247452"/>
    <w:rPr>
      <w:vertAlign w:val="superscript"/>
    </w:rPr>
  </w:style>
  <w:style w:type="character" w:customStyle="1" w:styleId="Heading1Char">
    <w:name w:val="Heading 1 Char"/>
    <w:basedOn w:val="DefaultParagraphFont"/>
    <w:link w:val="Heading1"/>
    <w:uiPriority w:val="9"/>
    <w:rsid w:val="000C3FC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C3FCD"/>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0C3FCD"/>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C3FCD"/>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0C3FCD"/>
    <w:pPr>
      <w:outlineLvl w:val="9"/>
    </w:pPr>
    <w:rPr>
      <w:lang w:val="en-US"/>
    </w:rPr>
  </w:style>
  <w:style w:type="paragraph" w:styleId="TOC1">
    <w:name w:val="toc 1"/>
    <w:basedOn w:val="Normal"/>
    <w:next w:val="Normal"/>
    <w:autoRedefine/>
    <w:uiPriority w:val="39"/>
    <w:unhideWhenUsed/>
    <w:rsid w:val="0028712B"/>
    <w:pPr>
      <w:tabs>
        <w:tab w:val="right" w:leader="dot" w:pos="8302"/>
      </w:tabs>
      <w:spacing w:after="100" w:line="259"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0C3FCD"/>
    <w:pPr>
      <w:spacing w:after="100" w:line="259" w:lineRule="auto"/>
      <w:ind w:left="220"/>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1262B1"/>
    <w:rPr>
      <w:color w:val="800080" w:themeColor="followedHyperlink"/>
      <w:u w:val="single"/>
    </w:rPr>
  </w:style>
  <w:style w:type="paragraph" w:styleId="Revision">
    <w:name w:val="Revision"/>
    <w:hidden/>
    <w:uiPriority w:val="99"/>
    <w:semiHidden/>
    <w:rsid w:val="003049AD"/>
    <w:pPr>
      <w:spacing w:after="0" w:line="240" w:lineRule="auto"/>
    </w:pPr>
    <w:rPr>
      <w:rFonts w:ascii="Times" w:eastAsia="Times" w:hAnsi="Times" w:cs="Times New Roman"/>
      <w:sz w:val="20"/>
      <w:szCs w:val="20"/>
      <w:lang w:eastAsia="fr-FR"/>
    </w:rPr>
  </w:style>
  <w:style w:type="paragraph" w:customStyle="1" w:styleId="Default">
    <w:name w:val="Default"/>
    <w:rsid w:val="00507B33"/>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8854">
      <w:bodyDiv w:val="1"/>
      <w:marLeft w:val="0"/>
      <w:marRight w:val="0"/>
      <w:marTop w:val="0"/>
      <w:marBottom w:val="0"/>
      <w:divBdr>
        <w:top w:val="none" w:sz="0" w:space="0" w:color="auto"/>
        <w:left w:val="none" w:sz="0" w:space="0" w:color="auto"/>
        <w:bottom w:val="none" w:sz="0" w:space="0" w:color="auto"/>
        <w:right w:val="none" w:sz="0" w:space="0" w:color="auto"/>
      </w:divBdr>
    </w:div>
    <w:div w:id="334697304">
      <w:bodyDiv w:val="1"/>
      <w:marLeft w:val="0"/>
      <w:marRight w:val="0"/>
      <w:marTop w:val="0"/>
      <w:marBottom w:val="0"/>
      <w:divBdr>
        <w:top w:val="none" w:sz="0" w:space="0" w:color="auto"/>
        <w:left w:val="none" w:sz="0" w:space="0" w:color="auto"/>
        <w:bottom w:val="none" w:sz="0" w:space="0" w:color="auto"/>
        <w:right w:val="none" w:sz="0" w:space="0" w:color="auto"/>
      </w:divBdr>
    </w:div>
    <w:div w:id="579565421">
      <w:bodyDiv w:val="1"/>
      <w:marLeft w:val="0"/>
      <w:marRight w:val="0"/>
      <w:marTop w:val="0"/>
      <w:marBottom w:val="0"/>
      <w:divBdr>
        <w:top w:val="none" w:sz="0" w:space="0" w:color="auto"/>
        <w:left w:val="none" w:sz="0" w:space="0" w:color="auto"/>
        <w:bottom w:val="none" w:sz="0" w:space="0" w:color="auto"/>
        <w:right w:val="none" w:sz="0" w:space="0" w:color="auto"/>
      </w:divBdr>
    </w:div>
    <w:div w:id="600458564">
      <w:bodyDiv w:val="1"/>
      <w:marLeft w:val="0"/>
      <w:marRight w:val="0"/>
      <w:marTop w:val="0"/>
      <w:marBottom w:val="0"/>
      <w:divBdr>
        <w:top w:val="none" w:sz="0" w:space="0" w:color="auto"/>
        <w:left w:val="none" w:sz="0" w:space="0" w:color="auto"/>
        <w:bottom w:val="none" w:sz="0" w:space="0" w:color="auto"/>
        <w:right w:val="none" w:sz="0" w:space="0" w:color="auto"/>
      </w:divBdr>
    </w:div>
    <w:div w:id="617370059">
      <w:bodyDiv w:val="1"/>
      <w:marLeft w:val="0"/>
      <w:marRight w:val="0"/>
      <w:marTop w:val="0"/>
      <w:marBottom w:val="0"/>
      <w:divBdr>
        <w:top w:val="none" w:sz="0" w:space="0" w:color="auto"/>
        <w:left w:val="none" w:sz="0" w:space="0" w:color="auto"/>
        <w:bottom w:val="none" w:sz="0" w:space="0" w:color="auto"/>
        <w:right w:val="none" w:sz="0" w:space="0" w:color="auto"/>
      </w:divBdr>
    </w:div>
    <w:div w:id="820931199">
      <w:bodyDiv w:val="1"/>
      <w:marLeft w:val="0"/>
      <w:marRight w:val="0"/>
      <w:marTop w:val="0"/>
      <w:marBottom w:val="0"/>
      <w:divBdr>
        <w:top w:val="none" w:sz="0" w:space="0" w:color="auto"/>
        <w:left w:val="none" w:sz="0" w:space="0" w:color="auto"/>
        <w:bottom w:val="none" w:sz="0" w:space="0" w:color="auto"/>
        <w:right w:val="none" w:sz="0" w:space="0" w:color="auto"/>
      </w:divBdr>
    </w:div>
    <w:div w:id="871302514">
      <w:bodyDiv w:val="1"/>
      <w:marLeft w:val="0"/>
      <w:marRight w:val="0"/>
      <w:marTop w:val="0"/>
      <w:marBottom w:val="0"/>
      <w:divBdr>
        <w:top w:val="none" w:sz="0" w:space="0" w:color="auto"/>
        <w:left w:val="none" w:sz="0" w:space="0" w:color="auto"/>
        <w:bottom w:val="none" w:sz="0" w:space="0" w:color="auto"/>
        <w:right w:val="none" w:sz="0" w:space="0" w:color="auto"/>
      </w:divBdr>
    </w:div>
    <w:div w:id="982737365">
      <w:bodyDiv w:val="1"/>
      <w:marLeft w:val="0"/>
      <w:marRight w:val="0"/>
      <w:marTop w:val="0"/>
      <w:marBottom w:val="0"/>
      <w:divBdr>
        <w:top w:val="none" w:sz="0" w:space="0" w:color="auto"/>
        <w:left w:val="none" w:sz="0" w:space="0" w:color="auto"/>
        <w:bottom w:val="none" w:sz="0" w:space="0" w:color="auto"/>
        <w:right w:val="none" w:sz="0" w:space="0" w:color="auto"/>
      </w:divBdr>
    </w:div>
    <w:div w:id="1136219818">
      <w:bodyDiv w:val="1"/>
      <w:marLeft w:val="0"/>
      <w:marRight w:val="0"/>
      <w:marTop w:val="0"/>
      <w:marBottom w:val="0"/>
      <w:divBdr>
        <w:top w:val="none" w:sz="0" w:space="0" w:color="auto"/>
        <w:left w:val="none" w:sz="0" w:space="0" w:color="auto"/>
        <w:bottom w:val="none" w:sz="0" w:space="0" w:color="auto"/>
        <w:right w:val="none" w:sz="0" w:space="0" w:color="auto"/>
      </w:divBdr>
    </w:div>
    <w:div w:id="1429739675">
      <w:bodyDiv w:val="1"/>
      <w:marLeft w:val="0"/>
      <w:marRight w:val="0"/>
      <w:marTop w:val="0"/>
      <w:marBottom w:val="0"/>
      <w:divBdr>
        <w:top w:val="none" w:sz="0" w:space="0" w:color="auto"/>
        <w:left w:val="none" w:sz="0" w:space="0" w:color="auto"/>
        <w:bottom w:val="none" w:sz="0" w:space="0" w:color="auto"/>
        <w:right w:val="none" w:sz="0" w:space="0" w:color="auto"/>
      </w:divBdr>
    </w:div>
    <w:div w:id="1445423254">
      <w:bodyDiv w:val="1"/>
      <w:marLeft w:val="0"/>
      <w:marRight w:val="0"/>
      <w:marTop w:val="0"/>
      <w:marBottom w:val="0"/>
      <w:divBdr>
        <w:top w:val="none" w:sz="0" w:space="0" w:color="auto"/>
        <w:left w:val="none" w:sz="0" w:space="0" w:color="auto"/>
        <w:bottom w:val="none" w:sz="0" w:space="0" w:color="auto"/>
        <w:right w:val="none" w:sz="0" w:space="0" w:color="auto"/>
      </w:divBdr>
    </w:div>
    <w:div w:id="1458375754">
      <w:bodyDiv w:val="1"/>
      <w:marLeft w:val="0"/>
      <w:marRight w:val="0"/>
      <w:marTop w:val="0"/>
      <w:marBottom w:val="0"/>
      <w:divBdr>
        <w:top w:val="none" w:sz="0" w:space="0" w:color="auto"/>
        <w:left w:val="none" w:sz="0" w:space="0" w:color="auto"/>
        <w:bottom w:val="none" w:sz="0" w:space="0" w:color="auto"/>
        <w:right w:val="none" w:sz="0" w:space="0" w:color="auto"/>
      </w:divBdr>
    </w:div>
    <w:div w:id="1535653132">
      <w:bodyDiv w:val="1"/>
      <w:marLeft w:val="0"/>
      <w:marRight w:val="0"/>
      <w:marTop w:val="0"/>
      <w:marBottom w:val="0"/>
      <w:divBdr>
        <w:top w:val="none" w:sz="0" w:space="0" w:color="auto"/>
        <w:left w:val="none" w:sz="0" w:space="0" w:color="auto"/>
        <w:bottom w:val="none" w:sz="0" w:space="0" w:color="auto"/>
        <w:right w:val="none" w:sz="0" w:space="0" w:color="auto"/>
      </w:divBdr>
    </w:div>
    <w:div w:id="1542786970">
      <w:bodyDiv w:val="1"/>
      <w:marLeft w:val="0"/>
      <w:marRight w:val="0"/>
      <w:marTop w:val="0"/>
      <w:marBottom w:val="0"/>
      <w:divBdr>
        <w:top w:val="none" w:sz="0" w:space="0" w:color="auto"/>
        <w:left w:val="none" w:sz="0" w:space="0" w:color="auto"/>
        <w:bottom w:val="none" w:sz="0" w:space="0" w:color="auto"/>
        <w:right w:val="none" w:sz="0" w:space="0" w:color="auto"/>
      </w:divBdr>
    </w:div>
    <w:div w:id="1660763765">
      <w:bodyDiv w:val="1"/>
      <w:marLeft w:val="0"/>
      <w:marRight w:val="0"/>
      <w:marTop w:val="0"/>
      <w:marBottom w:val="0"/>
      <w:divBdr>
        <w:top w:val="none" w:sz="0" w:space="0" w:color="auto"/>
        <w:left w:val="none" w:sz="0" w:space="0" w:color="auto"/>
        <w:bottom w:val="none" w:sz="0" w:space="0" w:color="auto"/>
        <w:right w:val="none" w:sz="0" w:space="0" w:color="auto"/>
      </w:divBdr>
    </w:div>
    <w:div w:id="1688798303">
      <w:bodyDiv w:val="1"/>
      <w:marLeft w:val="0"/>
      <w:marRight w:val="0"/>
      <w:marTop w:val="0"/>
      <w:marBottom w:val="0"/>
      <w:divBdr>
        <w:top w:val="none" w:sz="0" w:space="0" w:color="auto"/>
        <w:left w:val="none" w:sz="0" w:space="0" w:color="auto"/>
        <w:bottom w:val="none" w:sz="0" w:space="0" w:color="auto"/>
        <w:right w:val="none" w:sz="0" w:space="0" w:color="auto"/>
      </w:divBdr>
    </w:div>
    <w:div w:id="1690260012">
      <w:bodyDiv w:val="1"/>
      <w:marLeft w:val="0"/>
      <w:marRight w:val="0"/>
      <w:marTop w:val="0"/>
      <w:marBottom w:val="0"/>
      <w:divBdr>
        <w:top w:val="none" w:sz="0" w:space="0" w:color="auto"/>
        <w:left w:val="none" w:sz="0" w:space="0" w:color="auto"/>
        <w:bottom w:val="none" w:sz="0" w:space="0" w:color="auto"/>
        <w:right w:val="none" w:sz="0" w:space="0" w:color="auto"/>
      </w:divBdr>
    </w:div>
    <w:div w:id="2126541111">
      <w:bodyDiv w:val="1"/>
      <w:marLeft w:val="0"/>
      <w:marRight w:val="0"/>
      <w:marTop w:val="0"/>
      <w:marBottom w:val="0"/>
      <w:divBdr>
        <w:top w:val="none" w:sz="0" w:space="0" w:color="auto"/>
        <w:left w:val="none" w:sz="0" w:space="0" w:color="auto"/>
        <w:bottom w:val="none" w:sz="0" w:space="0" w:color="auto"/>
        <w:right w:val="none" w:sz="0" w:space="0" w:color="auto"/>
      </w:divBdr>
    </w:div>
    <w:div w:id="214068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rriam-webster.com/dictionary/intellectual"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socialworkers.org/practice/standards/sw_case_mgmt.asp" TargetMode="External"/><Relationship Id="rId1" Type="http://schemas.openxmlformats.org/officeDocument/2006/relationships/hyperlink" Target="https://assets.publishing.service.gov.uk/government/uploads/system/uploads/attachment_data/file/318899/Education-guidance-note-part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5F55BA31DEA544AFEF12CC0A3A3FFC" ma:contentTypeVersion="19" ma:contentTypeDescription="Create a new document." ma:contentTypeScope="" ma:versionID="f9bde5135d17347e1c666725b040561a">
  <xsd:schema xmlns:xsd="http://www.w3.org/2001/XMLSchema" xmlns:xs="http://www.w3.org/2001/XMLSchema" xmlns:p="http://schemas.microsoft.com/office/2006/metadata/properties" xmlns:ns2="4a13f769-b08e-425d-bb21-c74fabca73ad" xmlns:ns3="e2961878-9f94-47ed-8ef5-aba470a3f473" targetNamespace="http://schemas.microsoft.com/office/2006/metadata/properties" ma:root="true" ma:fieldsID="82d494dd9b33b9a11512a331ba176aca" ns2:_="" ns3:_="">
    <xsd:import namespace="4a13f769-b08e-425d-bb21-c74fabca73ad"/>
    <xsd:import namespace="e2961878-9f94-47ed-8ef5-aba470a3f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ink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3f769-b08e-425d-bb21-c74fabca7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inks" ma:index="19"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433bcb-a7a7-4264-b7b1-2c1ee144db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61878-9f94-47ed-8ef5-aba470a3f4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690711-7be0-4f83-886a-62cf7241756c}" ma:internalName="TaxCatchAll" ma:showField="CatchAllData" ma:web="e2961878-9f94-47ed-8ef5-aba470a3f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961878-9f94-47ed-8ef5-aba470a3f473" xsi:nil="true"/>
    <lcf76f155ced4ddcb4097134ff3c332f xmlns="4a13f769-b08e-425d-bb21-c74fabca73ad">
      <Terms xmlns="http://schemas.microsoft.com/office/infopath/2007/PartnerControls"/>
    </lcf76f155ced4ddcb4097134ff3c332f>
    <Links xmlns="4a13f769-b08e-425d-bb21-c74fabca73ad">
      <Url xsi:nil="true"/>
      <Description xsi:nil="true"/>
    </Links>
  </documentManagement>
</p:properties>
</file>

<file path=customXml/itemProps1.xml><?xml version="1.0" encoding="utf-8"?>
<ds:datastoreItem xmlns:ds="http://schemas.openxmlformats.org/officeDocument/2006/customXml" ds:itemID="{5CFD3F06-D0AD-4001-91B7-70BC4C585D97}">
  <ds:schemaRefs>
    <ds:schemaRef ds:uri="http://schemas.openxmlformats.org/officeDocument/2006/bibliography"/>
  </ds:schemaRefs>
</ds:datastoreItem>
</file>

<file path=customXml/itemProps2.xml><?xml version="1.0" encoding="utf-8"?>
<ds:datastoreItem xmlns:ds="http://schemas.openxmlformats.org/officeDocument/2006/customXml" ds:itemID="{AB67BD32-ECA6-4317-9DAF-BDEE07DF6AD6}"/>
</file>

<file path=customXml/itemProps3.xml><?xml version="1.0" encoding="utf-8"?>
<ds:datastoreItem xmlns:ds="http://schemas.openxmlformats.org/officeDocument/2006/customXml" ds:itemID="{2433A6DA-0769-46FF-9FEA-79B86CB06063}"/>
</file>

<file path=customXml/itemProps4.xml><?xml version="1.0" encoding="utf-8"?>
<ds:datastoreItem xmlns:ds="http://schemas.openxmlformats.org/officeDocument/2006/customXml" ds:itemID="{7175C47E-C72A-4D9B-A90C-CF6E9F367487}"/>
</file>

<file path=docProps/app.xml><?xml version="1.0" encoding="utf-8"?>
<Properties xmlns="http://schemas.openxmlformats.org/officeDocument/2006/extended-properties" xmlns:vt="http://schemas.openxmlformats.org/officeDocument/2006/docPropsVTypes">
  <Template>Normal</Template>
  <TotalTime>16</TotalTime>
  <Pages>18</Pages>
  <Words>5548</Words>
  <Characters>31630</Characters>
  <Application>Microsoft Office Word</Application>
  <DocSecurity>0</DocSecurity>
  <Lines>263</Lines>
  <Paragraphs>74</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37104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liny.suharlim@acted.org</dc:creator>
  <cp:lastModifiedBy>Author</cp:lastModifiedBy>
  <cp:revision>3</cp:revision>
  <cp:lastPrinted>2018-10-11T04:45:00Z</cp:lastPrinted>
  <dcterms:created xsi:type="dcterms:W3CDTF">2020-03-29T10:53:00Z</dcterms:created>
  <dcterms:modified xsi:type="dcterms:W3CDTF">2020-03-29T19:34:00Z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0x010100645F55BA31DEA544AFEF12CC0A3A3FFC</vt:lpwstr>
  </property>
</Properties>
</file>